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F2196D" w14:textId="0645C786" w:rsidR="00844DC8" w:rsidRPr="00844DC8" w:rsidRDefault="00844DC8" w:rsidP="00B1313B">
      <w:pPr>
        <w:pStyle w:val="a3"/>
        <w:keepNext/>
        <w:outlineLvl w:val="0"/>
        <w:rPr>
          <w:rFonts w:ascii="Times New Roman" w:hAnsi="Times New Roman" w:cs="Times New Roman"/>
          <w:b/>
          <w:sz w:val="24"/>
          <w:szCs w:val="24"/>
          <w:lang w:val="en-GB"/>
        </w:rPr>
      </w:pPr>
      <w:bookmarkStart w:id="0" w:name="OLE_LINK35"/>
      <w:bookmarkStart w:id="1" w:name="OLE_LINK36"/>
      <w:bookmarkStart w:id="2" w:name="OLE_LINK37"/>
      <w:r w:rsidRPr="00844DC8">
        <w:rPr>
          <w:rFonts w:ascii="Times New Roman" w:hAnsi="Times New Roman" w:cs="Times New Roman"/>
          <w:b/>
          <w:sz w:val="24"/>
          <w:szCs w:val="24"/>
          <w:lang w:val="en-GB"/>
        </w:rPr>
        <w:t>Additional file 3</w:t>
      </w:r>
    </w:p>
    <w:p w14:paraId="75585938" w14:textId="3E042524" w:rsidR="00091B79" w:rsidRPr="00DD01BF" w:rsidRDefault="00DD01BF" w:rsidP="00B1313B">
      <w:pPr>
        <w:pStyle w:val="a3"/>
        <w:keepNext/>
        <w:outlineLvl w:val="0"/>
        <w:rPr>
          <w:rFonts w:ascii="Times New Roman" w:hAnsi="Times New Roman" w:cs="Times New Roman"/>
          <w:sz w:val="24"/>
          <w:szCs w:val="24"/>
        </w:rPr>
      </w:pPr>
      <w:r w:rsidRPr="00DD01BF">
        <w:rPr>
          <w:rFonts w:ascii="Times New Roman" w:hAnsi="Times New Roman" w:cs="Times New Roman"/>
          <w:sz w:val="24"/>
          <w:szCs w:val="24"/>
          <w:lang w:val="en-GB"/>
        </w:rPr>
        <w:t>Table S1</w:t>
      </w:r>
      <w:bookmarkEnd w:id="0"/>
      <w:bookmarkEnd w:id="1"/>
      <w:bookmarkEnd w:id="2"/>
      <w:r w:rsidRPr="00DD01BF">
        <w:rPr>
          <w:rFonts w:ascii="Times New Roman" w:hAnsi="Times New Roman" w:cs="Times New Roman"/>
          <w:sz w:val="24"/>
          <w:szCs w:val="24"/>
          <w:lang w:val="en-GB"/>
        </w:rPr>
        <w:t>:</w:t>
      </w:r>
      <w:r w:rsidR="00091B79" w:rsidRPr="00DD01BF">
        <w:rPr>
          <w:rFonts w:ascii="Times New Roman" w:hAnsi="Times New Roman" w:cs="Times New Roman"/>
          <w:sz w:val="24"/>
          <w:szCs w:val="24"/>
        </w:rPr>
        <w:t xml:space="preserve"> Characteristics of eligible studies</w:t>
      </w:r>
    </w:p>
    <w:tbl>
      <w:tblPr>
        <w:tblW w:w="14844" w:type="dxa"/>
        <w:tblInd w:w="-431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5"/>
        <w:gridCol w:w="1082"/>
        <w:gridCol w:w="2237"/>
        <w:gridCol w:w="2115"/>
        <w:gridCol w:w="1049"/>
        <w:gridCol w:w="2114"/>
        <w:gridCol w:w="1208"/>
        <w:gridCol w:w="1512"/>
        <w:gridCol w:w="1358"/>
        <w:gridCol w:w="1124"/>
      </w:tblGrid>
      <w:tr w:rsidR="00091B79" w:rsidRPr="00091B79" w14:paraId="769EAF35" w14:textId="77777777" w:rsidTr="00EF28F7">
        <w:trPr>
          <w:trHeight w:val="318"/>
        </w:trPr>
        <w:tc>
          <w:tcPr>
            <w:tcW w:w="1045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AFA930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Study</w:t>
            </w:r>
          </w:p>
        </w:tc>
        <w:tc>
          <w:tcPr>
            <w:tcW w:w="1082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FA487E" w14:textId="5A0809C8" w:rsidR="00AC0F02" w:rsidRPr="00091B79" w:rsidRDefault="00AE53FB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Location</w:t>
            </w:r>
          </w:p>
        </w:tc>
        <w:tc>
          <w:tcPr>
            <w:tcW w:w="2237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BBCA22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Main included criteria</w:t>
            </w:r>
          </w:p>
        </w:tc>
        <w:tc>
          <w:tcPr>
            <w:tcW w:w="2115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467BAE" w14:textId="43B2750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Treatment</w:t>
            </w:r>
            <w:r w:rsidR="007E341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Duration</w:t>
            </w:r>
          </w:p>
        </w:tc>
        <w:tc>
          <w:tcPr>
            <w:tcW w:w="1049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038979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Control</w:t>
            </w:r>
          </w:p>
        </w:tc>
        <w:tc>
          <w:tcPr>
            <w:tcW w:w="2114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BD9077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Supportive care</w:t>
            </w:r>
          </w:p>
        </w:tc>
        <w:tc>
          <w:tcPr>
            <w:tcW w:w="1208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5C1733" w14:textId="6B161970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Follow-up</w:t>
            </w:r>
          </w:p>
        </w:tc>
        <w:tc>
          <w:tcPr>
            <w:tcW w:w="1512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9F69F" w14:textId="49DAC277" w:rsidR="007E341F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Treatment</w:t>
            </w:r>
          </w:p>
          <w:p w14:paraId="05F2BD92" w14:textId="560A3162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 (M/F)</w:t>
            </w:r>
            <w:r w:rsidR="007E341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Age</w:t>
            </w:r>
            <w:r w:rsidR="0010373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(years)</w:t>
            </w:r>
          </w:p>
        </w:tc>
        <w:tc>
          <w:tcPr>
            <w:tcW w:w="1358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155CCF" w14:textId="77777777" w:rsidR="00103735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Control</w:t>
            </w:r>
          </w:p>
          <w:p w14:paraId="4C5F4CCD" w14:textId="785A2EAA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 (M/F)</w:t>
            </w:r>
            <w:r w:rsidR="007E341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Age</w:t>
            </w:r>
            <w:r w:rsidR="0010373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(years)</w:t>
            </w:r>
          </w:p>
        </w:tc>
        <w:tc>
          <w:tcPr>
            <w:tcW w:w="1124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12283D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Outcome</w:t>
            </w:r>
          </w:p>
        </w:tc>
      </w:tr>
      <w:tr w:rsidR="00091B79" w:rsidRPr="00091B79" w14:paraId="76232B6D" w14:textId="77777777" w:rsidTr="00EF28F7">
        <w:trPr>
          <w:trHeight w:val="318"/>
        </w:trPr>
        <w:tc>
          <w:tcPr>
            <w:tcW w:w="1045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B4789E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Lai 1986</w:t>
            </w:r>
          </w:p>
        </w:tc>
        <w:tc>
          <w:tcPr>
            <w:tcW w:w="1082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8422A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</w:t>
            </w:r>
          </w:p>
        </w:tc>
        <w:tc>
          <w:tcPr>
            <w:tcW w:w="2237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3372E1" w14:textId="4C5149DA" w:rsidR="00AC0F02" w:rsidRPr="00091B79" w:rsidRDefault="00287A1C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Serum 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albuminemia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&lt;</w:t>
            </w:r>
            <w:r w:rsidR="00DD4EE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35g</w:t>
            </w:r>
            <w:r w:rsidR="00234A2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/L,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proteinuria &gt;</w:t>
            </w:r>
            <w:r w:rsidR="00DD4EE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3.5g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/d</w:t>
            </w:r>
          </w:p>
        </w:tc>
        <w:tc>
          <w:tcPr>
            <w:tcW w:w="2115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CB23BE" w14:textId="28FEF942" w:rsidR="00AC0F02" w:rsidRPr="00091B79" w:rsidRDefault="007E341F" w:rsidP="00F104A2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nitial </w:t>
            </w:r>
            <w:r w:rsidR="000863AB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prednisolone/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prednisone 40-60mg/day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four months</w:t>
            </w:r>
          </w:p>
        </w:tc>
        <w:tc>
          <w:tcPr>
            <w:tcW w:w="1049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26E932" w14:textId="03F86A37" w:rsidR="00AC0F02" w:rsidRPr="00091B79" w:rsidRDefault="00E81E80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 steroid</w:t>
            </w:r>
          </w:p>
        </w:tc>
        <w:tc>
          <w:tcPr>
            <w:tcW w:w="2114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CCED57" w14:textId="7D0C6E83" w:rsidR="00AC0F02" w:rsidRPr="00091B79" w:rsidRDefault="0022141B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Not mentioned</w:t>
            </w:r>
          </w:p>
        </w:tc>
        <w:tc>
          <w:tcPr>
            <w:tcW w:w="1208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BA1C10" w14:textId="7FCDAFC9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37.7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28.1/38.7</w:t>
            </w:r>
            <w:bookmarkStart w:id="3" w:name="OLE_LINK1"/>
            <w:bookmarkStart w:id="4" w:name="OLE_LINK2"/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bookmarkEnd w:id="3"/>
            <w:bookmarkEnd w:id="4"/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19.4 </w:t>
            </w:r>
            <w:r w:rsidR="007E341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months</w:t>
            </w:r>
          </w:p>
        </w:tc>
        <w:tc>
          <w:tcPr>
            <w:tcW w:w="1512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D37C82" w14:textId="25A05425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17 (10/7); 28.9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7.9</w:t>
            </w:r>
          </w:p>
        </w:tc>
        <w:tc>
          <w:tcPr>
            <w:tcW w:w="1358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5C7A3D" w14:textId="3FC16B4E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17 (7/10); 26.9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8.6</w:t>
            </w:r>
          </w:p>
        </w:tc>
        <w:tc>
          <w:tcPr>
            <w:tcW w:w="1124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CA6F78" w14:textId="0F6274C6" w:rsidR="00AC0F02" w:rsidRPr="00091B79" w:rsidRDefault="00491288" w:rsidP="00DA3BD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CR; UPE;</w:t>
            </w:r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proofErr w:type="spellStart"/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SAE</w:t>
            </w:r>
          </w:p>
        </w:tc>
      </w:tr>
      <w:tr w:rsidR="00091B79" w:rsidRPr="00091B79" w14:paraId="1D8D460A" w14:textId="77777777" w:rsidTr="00EF28F7">
        <w:trPr>
          <w:trHeight w:val="324"/>
        </w:trPr>
        <w:tc>
          <w:tcPr>
            <w:tcW w:w="1045" w:type="dxa"/>
            <w:vMerge w:val="restart"/>
            <w:shd w:val="clear" w:color="auto" w:fill="auto"/>
            <w:noWrap/>
            <w:vAlign w:val="center"/>
            <w:hideMark/>
          </w:tcPr>
          <w:p w14:paraId="3E45F6D3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Lai 1987</w:t>
            </w:r>
          </w:p>
        </w:tc>
        <w:tc>
          <w:tcPr>
            <w:tcW w:w="1082" w:type="dxa"/>
            <w:vMerge w:val="restart"/>
            <w:shd w:val="clear" w:color="auto" w:fill="auto"/>
            <w:noWrap/>
            <w:vAlign w:val="center"/>
            <w:hideMark/>
          </w:tcPr>
          <w:p w14:paraId="1D1ACACE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</w:t>
            </w:r>
          </w:p>
        </w:tc>
        <w:tc>
          <w:tcPr>
            <w:tcW w:w="2237" w:type="dxa"/>
            <w:vMerge w:val="restart"/>
            <w:shd w:val="clear" w:color="auto" w:fill="auto"/>
            <w:noWrap/>
            <w:vAlign w:val="center"/>
            <w:hideMark/>
          </w:tcPr>
          <w:p w14:paraId="27E3059F" w14:textId="364834EF" w:rsidR="00AC0F02" w:rsidRPr="00091B79" w:rsidRDefault="00234A23" w:rsidP="007140E6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roteinuria </w:t>
            </w:r>
            <w:r w:rsidR="007140E6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≥</w:t>
            </w:r>
            <w:r w:rsidR="00772B57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F104A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1.5g/d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creatinine clearance</w:t>
            </w:r>
            <w:r w:rsidR="007140E6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&gt;</w:t>
            </w:r>
            <w:r w:rsidR="00772B57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50ml/min/1.73m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</w:p>
        </w:tc>
        <w:tc>
          <w:tcPr>
            <w:tcW w:w="2115" w:type="dxa"/>
            <w:vMerge w:val="restart"/>
            <w:shd w:val="clear" w:color="auto" w:fill="auto"/>
            <w:noWrap/>
            <w:vAlign w:val="center"/>
            <w:hideMark/>
          </w:tcPr>
          <w:p w14:paraId="4B5B74DC" w14:textId="21706B95" w:rsidR="00AC0F02" w:rsidRPr="00091B79" w:rsidRDefault="000E3D9E" w:rsidP="00CF6BD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nitial 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cyclosporin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5mg/kg/day, maintain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a concentration of 45-150ug/l;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 weeks</w:t>
            </w:r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  <w:hideMark/>
          </w:tcPr>
          <w:p w14:paraId="0E9EFC6F" w14:textId="63B67712" w:rsidR="00AC0F02" w:rsidRPr="00091B79" w:rsidRDefault="00772B57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lacebo</w:t>
            </w:r>
          </w:p>
        </w:tc>
        <w:tc>
          <w:tcPr>
            <w:tcW w:w="2114" w:type="dxa"/>
            <w:vMerge w:val="restart"/>
            <w:shd w:val="clear" w:color="auto" w:fill="auto"/>
            <w:noWrap/>
            <w:vAlign w:val="center"/>
            <w:hideMark/>
          </w:tcPr>
          <w:p w14:paraId="0446E001" w14:textId="2A350135" w:rsidR="00AC0F02" w:rsidRPr="00091B79" w:rsidRDefault="00E85BA4" w:rsidP="00E85BA4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Blood pressures &lt; 150/90mm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Hg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, treated by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nadolol</w:t>
            </w:r>
            <w:proofErr w:type="spellEnd"/>
          </w:p>
        </w:tc>
        <w:tc>
          <w:tcPr>
            <w:tcW w:w="1208" w:type="dxa"/>
            <w:vMerge w:val="restart"/>
            <w:shd w:val="clear" w:color="auto" w:fill="auto"/>
            <w:noWrap/>
            <w:vAlign w:val="center"/>
            <w:hideMark/>
          </w:tcPr>
          <w:p w14:paraId="2E0C4A40" w14:textId="1B1F8250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24</w:t>
            </w:r>
            <w:r w:rsidR="0010373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w</w:t>
            </w:r>
            <w:r w:rsidR="004134BB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eeks</w:t>
            </w:r>
          </w:p>
        </w:tc>
        <w:tc>
          <w:tcPr>
            <w:tcW w:w="1512" w:type="dxa"/>
            <w:vMerge w:val="restart"/>
            <w:shd w:val="clear" w:color="auto" w:fill="auto"/>
            <w:noWrap/>
            <w:vAlign w:val="center"/>
            <w:hideMark/>
          </w:tcPr>
          <w:p w14:paraId="28894275" w14:textId="3B44811C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9(4/5); 33.1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4.2</w:t>
            </w:r>
          </w:p>
        </w:tc>
        <w:tc>
          <w:tcPr>
            <w:tcW w:w="1358" w:type="dxa"/>
            <w:vMerge w:val="restart"/>
            <w:shd w:val="clear" w:color="auto" w:fill="auto"/>
            <w:noWrap/>
            <w:vAlign w:val="center"/>
            <w:hideMark/>
          </w:tcPr>
          <w:p w14:paraId="34C747BD" w14:textId="458CA995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10(6/4); 38.7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12.97</w:t>
            </w:r>
          </w:p>
        </w:tc>
        <w:tc>
          <w:tcPr>
            <w:tcW w:w="1124" w:type="dxa"/>
            <w:vMerge w:val="restart"/>
            <w:shd w:val="clear" w:color="auto" w:fill="auto"/>
            <w:noWrap/>
            <w:vAlign w:val="center"/>
            <w:hideMark/>
          </w:tcPr>
          <w:p w14:paraId="5C17F134" w14:textId="6988A893" w:rsidR="00AC0F02" w:rsidRPr="00091B79" w:rsidRDefault="00DA3BDF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</w:t>
            </w:r>
            <w:r w:rsidR="00491288">
              <w:rPr>
                <w:rFonts w:ascii="Times New Roman" w:eastAsia="PingFang SC" w:hAnsi="Times New Roman" w:cs="Times New Roman"/>
                <w:color w:val="000000" w:themeColor="text1"/>
                <w:kern w:val="0"/>
              </w:rPr>
              <w:t>;</w:t>
            </w:r>
            <w:r w:rsidR="00211C49" w:rsidRPr="00091B79">
              <w:rPr>
                <w:rFonts w:ascii="Times New Roman" w:eastAsia="PingFang SC" w:hAnsi="Times New Roman" w:cs="Times New Roman"/>
                <w:color w:val="000000" w:themeColor="text1"/>
                <w:kern w:val="0"/>
              </w:rPr>
              <w:t xml:space="preserve"> </w:t>
            </w:r>
            <w:r w:rsidR="00491288">
              <w:rPr>
                <w:rFonts w:ascii="Times New Roman" w:eastAsia="PingFang SC" w:hAnsi="Times New Roman" w:cs="Times New Roman"/>
                <w:color w:val="000000" w:themeColor="text1"/>
                <w:kern w:val="0"/>
              </w:rPr>
              <w:t xml:space="preserve">UPE; </w:t>
            </w:r>
            <w:proofErr w:type="spellStart"/>
            <w:r w:rsidR="00491288">
              <w:rPr>
                <w:rFonts w:ascii="Times New Roman" w:eastAsia="PingFang SC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="00491288">
              <w:rPr>
                <w:rFonts w:ascii="Times New Roman" w:eastAsia="PingFang SC" w:hAnsi="Times New Roman" w:cs="Times New Roman"/>
                <w:color w:val="000000" w:themeColor="text1"/>
                <w:kern w:val="0"/>
              </w:rPr>
              <w:t xml:space="preserve">; 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SAE</w:t>
            </w:r>
          </w:p>
        </w:tc>
      </w:tr>
      <w:tr w:rsidR="00091B79" w:rsidRPr="00091B79" w14:paraId="38C743C3" w14:textId="77777777" w:rsidTr="00EF28F7">
        <w:trPr>
          <w:trHeight w:val="324"/>
        </w:trPr>
        <w:tc>
          <w:tcPr>
            <w:tcW w:w="1045" w:type="dxa"/>
            <w:vMerge/>
            <w:vAlign w:val="center"/>
            <w:hideMark/>
          </w:tcPr>
          <w:p w14:paraId="4FC4A18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082" w:type="dxa"/>
            <w:vMerge/>
            <w:vAlign w:val="center"/>
            <w:hideMark/>
          </w:tcPr>
          <w:p w14:paraId="4576C011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237" w:type="dxa"/>
            <w:vMerge/>
            <w:vAlign w:val="center"/>
            <w:hideMark/>
          </w:tcPr>
          <w:p w14:paraId="77B33333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115" w:type="dxa"/>
            <w:vMerge/>
            <w:vAlign w:val="center"/>
            <w:hideMark/>
          </w:tcPr>
          <w:p w14:paraId="30C0225D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049" w:type="dxa"/>
            <w:vMerge/>
            <w:vAlign w:val="center"/>
            <w:hideMark/>
          </w:tcPr>
          <w:p w14:paraId="55F326EC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114" w:type="dxa"/>
            <w:vMerge/>
            <w:vAlign w:val="center"/>
            <w:hideMark/>
          </w:tcPr>
          <w:p w14:paraId="6C28FD1B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208" w:type="dxa"/>
            <w:vMerge/>
            <w:vAlign w:val="center"/>
            <w:hideMark/>
          </w:tcPr>
          <w:p w14:paraId="7B82D8A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512" w:type="dxa"/>
            <w:vMerge/>
            <w:vAlign w:val="center"/>
            <w:hideMark/>
          </w:tcPr>
          <w:p w14:paraId="65BFB6B8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358" w:type="dxa"/>
            <w:vMerge/>
            <w:vAlign w:val="center"/>
            <w:hideMark/>
          </w:tcPr>
          <w:p w14:paraId="06D1A882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124" w:type="dxa"/>
            <w:vMerge/>
            <w:vAlign w:val="center"/>
            <w:hideMark/>
          </w:tcPr>
          <w:p w14:paraId="343A39C7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</w:tr>
      <w:tr w:rsidR="00091B79" w:rsidRPr="00091B79" w14:paraId="7D9944C8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4F7F59B8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Julian 1993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63A1C56D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America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501FE1C7" w14:textId="6DF403A0" w:rsidR="00AC0F02" w:rsidRPr="00091B79" w:rsidRDefault="00234A23" w:rsidP="00772B57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reatinine clearance </w:t>
            </w:r>
            <w:r w:rsidR="00772B57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&gt;</w:t>
            </w:r>
            <w:r w:rsidR="00F104A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25 ml/min/1.73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722580CE" w14:textId="08B2E8B5" w:rsidR="00AC0F02" w:rsidRPr="00091B79" w:rsidRDefault="00772B57" w:rsidP="00772B57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Initial a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lternate day prednisone 60 mg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2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year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23CB6629" w14:textId="08655D61" w:rsidR="00AC0F02" w:rsidRPr="00091B79" w:rsidRDefault="00772B57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 steroid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4D1AE82B" w14:textId="78011F79" w:rsidR="00AC0F02" w:rsidRPr="00091B79" w:rsidRDefault="00E85BA4" w:rsidP="00E85BA4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iastolic blood pressure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&lt;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95 mmHg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1C499915" w14:textId="22D70298" w:rsidR="00AC0F02" w:rsidRPr="00091B79" w:rsidRDefault="00E85BA4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6-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24</w:t>
            </w:r>
            <w:r w:rsidR="0010373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4E827DD7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17; 9 woman 34 ± 12.4; 26 man 39 ± 12.7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7F227852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18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686ECC1C" w14:textId="03709495" w:rsidR="00AC0F02" w:rsidRPr="00091B79" w:rsidRDefault="00491288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UPE;</w:t>
            </w:r>
            <w:r w:rsidR="001C16FC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proofErr w:type="spellStart"/>
            <w:r w:rsidR="001C16FC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SAE</w:t>
            </w:r>
          </w:p>
        </w:tc>
      </w:tr>
      <w:tr w:rsidR="00091B79" w:rsidRPr="00091B79" w14:paraId="753C59A3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7BF09B19" w14:textId="7C08E6C9" w:rsidR="00AC0F02" w:rsidRPr="00091B79" w:rsidRDefault="00AC0F02" w:rsidP="004F7EBE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Pozzi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1999</w:t>
            </w:r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;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Locatelli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2001</w:t>
            </w:r>
            <w:r w:rsidR="004F7EBE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; </w:t>
            </w:r>
            <w:proofErr w:type="spellStart"/>
            <w:r w:rsidR="004F7EBE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Pozzi</w:t>
            </w:r>
            <w:proofErr w:type="spellEnd"/>
            <w:r w:rsidR="004F7EBE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2004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587B0465" w14:textId="315400B2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Italy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02646957" w14:textId="008C9193" w:rsidR="00AC0F02" w:rsidRPr="00091B79" w:rsidRDefault="00234A23" w:rsidP="00234A23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Proteinuria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1·0 - </w:t>
            </w:r>
            <w:r w:rsidR="00F104A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3·5 g/d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, and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≤ 133mol/L (1.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5 mg/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dL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6129EF7E" w14:textId="41C31FA8" w:rsidR="00AC0F02" w:rsidRPr="00091B79" w:rsidRDefault="00234A23" w:rsidP="00234A23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ethylprednisolone 1g intravenously for 3 consecutive days; prednisone 0·5 mg/kg on alternate days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;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6 months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20D59A28" w14:textId="11E9FBD5" w:rsidR="00AC0F02" w:rsidRPr="00091B79" w:rsidRDefault="00234A23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 steroid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3D87B1CB" w14:textId="1B2F8751" w:rsidR="00AC0F02" w:rsidRPr="00091B79" w:rsidRDefault="00234A23" w:rsidP="00EE2308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iuretics, antihypertensive drugs (ACE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s) and antiplatelet agents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19BC9A9B" w14:textId="2D8B384B" w:rsidR="00AC0F02" w:rsidRPr="00091B79" w:rsidRDefault="00DA3BDF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</w:t>
            </w:r>
            <w:r w:rsidR="0010373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years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7383E853" w14:textId="53BF21BE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43(30/13); 26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-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45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2674A4F3" w14:textId="18AD8D3C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43(31/12); 29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-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51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63E8CE39" w14:textId="58C571F0" w:rsidR="00AC0F02" w:rsidRPr="00091B79" w:rsidRDefault="00211C49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CR; UPE; ESRD; SAE</w:t>
            </w:r>
          </w:p>
        </w:tc>
      </w:tr>
      <w:tr w:rsidR="00091B79" w:rsidRPr="00091B79" w14:paraId="630DD28A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2747C8DD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lastRenderedPageBreak/>
              <w:t>Shoji 2000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07F18980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Japan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5834A45A" w14:textId="2B25E002" w:rsidR="00AC0F02" w:rsidRPr="00091B79" w:rsidRDefault="00234A23" w:rsidP="00234A23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roteinuria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&lt;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1.5 g/d,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&lt;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1.5 mg/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dL</w:t>
            </w:r>
            <w:proofErr w:type="spellEnd"/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7691FB04" w14:textId="4F0C6156" w:rsidR="00AC0F02" w:rsidRPr="00091B79" w:rsidRDefault="00234A23" w:rsidP="00F104A2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nitial prednisolone 0.8 mg/kg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1 year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5957BEFD" w14:textId="13AD998A" w:rsidR="00AC0F02" w:rsidRPr="00091B79" w:rsidRDefault="00234A23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ipyridamole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300mg/d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1646D78A" w14:textId="10275439" w:rsidR="00AC0F02" w:rsidRPr="00091B79" w:rsidRDefault="00234A23" w:rsidP="00234A23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B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lood pressure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&lt;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130/85 mmHg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36C784A0" w14:textId="6B83500E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13.4</w:t>
            </w:r>
            <w:r w:rsidR="00823F11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823F11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2.4 </w:t>
            </w:r>
            <w:r w:rsidR="00234A2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1F37D082" w14:textId="5E4514FB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11(5/6); 28.7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11.2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3B46D1A9" w14:textId="6B4418E2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8(1/7); 33.3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11.9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26E61058" w14:textId="67263130" w:rsidR="00AC0F02" w:rsidRPr="00091B79" w:rsidRDefault="00DA3BDF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UP</w:t>
            </w:r>
            <w:r w:rsidR="0049128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E; </w:t>
            </w:r>
            <w:proofErr w:type="spellStart"/>
            <w:r w:rsidR="0049128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="0049128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SAE</w:t>
            </w:r>
          </w:p>
        </w:tc>
      </w:tr>
      <w:tr w:rsidR="00091B79" w:rsidRPr="00091B79" w14:paraId="36058B71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2452D86B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Chen 2002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19454402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114ED0FA" w14:textId="55D4E964" w:rsidR="00AC0F02" w:rsidRPr="00091B79" w:rsidRDefault="00AC0F02" w:rsidP="00552EE6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Lee’s grade IV</w:t>
            </w:r>
            <w:r w:rsidR="00D72132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-</w:t>
            </w:r>
            <w:r w:rsidR="00D72132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V, </w:t>
            </w:r>
            <w:r w:rsidR="00234A2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proteinuria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234A2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≥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2.0g/</w:t>
            </w:r>
            <w:r w:rsidR="00F104A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, and </w:t>
            </w:r>
            <w:proofErr w:type="spellStart"/>
            <w:r w:rsidR="00552EE6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="00552EE6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≤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4 mg/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dL</w:t>
            </w:r>
            <w:proofErr w:type="spellEnd"/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17B3CEE7" w14:textId="2E5BED3F" w:rsidR="00AC0F02" w:rsidRPr="00091B79" w:rsidRDefault="00552EE6" w:rsidP="00214B05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MMF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1.0g/d (&lt;</w:t>
            </w:r>
            <w:r w:rsidR="00214B05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50kg) or 1.5g/d (&gt;</w:t>
            </w:r>
            <w:r w:rsidR="00214B05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50kg)</w:t>
            </w:r>
            <w:r w:rsidR="00214B05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18months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681543B7" w14:textId="0A2475FF" w:rsidR="00AC0F02" w:rsidRPr="00091B79" w:rsidRDefault="00214B05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Prednisone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0.8mg/kg/d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12D3AE7B" w14:textId="4AB0D379" w:rsidR="00AC0F02" w:rsidRPr="00091B79" w:rsidRDefault="00F104A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Blood pressure &lt;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130/80 mmHg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5DD966D8" w14:textId="74683523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18 </w:t>
            </w:r>
            <w:r w:rsidR="00F104A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784B5537" w14:textId="203274A0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31(25/6); 28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7D111CA2" w14:textId="2E2E280E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31(22/9); 29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14846439" w14:textId="21589753" w:rsidR="00AC0F02" w:rsidRPr="00091B79" w:rsidRDefault="00491288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CR;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PR;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UPE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SAE</w:t>
            </w:r>
          </w:p>
        </w:tc>
      </w:tr>
      <w:tr w:rsidR="00091B79" w:rsidRPr="00091B79" w14:paraId="17C86A98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0DC33264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Katafuchi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2003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1470CC9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Japan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46669C45" w14:textId="67777D77" w:rsidR="00AC0F02" w:rsidRPr="00091B79" w:rsidRDefault="00B2728D" w:rsidP="00F104A2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oderate histological characteristics, </w:t>
            </w:r>
            <w:proofErr w:type="spellStart"/>
            <w:r w:rsidR="00F104A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="00F104A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≤ 133mol/L (1.5 mg/</w:t>
            </w:r>
            <w:proofErr w:type="spellStart"/>
            <w:r w:rsidR="00F104A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dL</w:t>
            </w:r>
            <w:proofErr w:type="spellEnd"/>
            <w:r w:rsidR="00F104A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)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6985D8DB" w14:textId="13DABDFA" w:rsidR="00AC0F02" w:rsidRPr="00091B79" w:rsidRDefault="00F104A2" w:rsidP="00F104A2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Initial prednisolone 20 mg/d; 24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months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4EDD48F0" w14:textId="37710232" w:rsidR="00AC0F02" w:rsidRPr="00091B79" w:rsidRDefault="00EB27DB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 steroid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1A43F0F0" w14:textId="45F4504B" w:rsidR="00AC0F02" w:rsidRPr="00091B79" w:rsidRDefault="00AC0F02" w:rsidP="00DC2C57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Dipyridamole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150 or 300 mg/d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3B7EE12F" w14:textId="4A06048D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65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25/64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23</w:t>
            </w:r>
            <w:r w:rsidR="00DC2C57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0D91922F" w14:textId="0E817D0A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43(15/28); 33.6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13.4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24A1BAD7" w14:textId="49B17C00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47(22/25); 32.5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10.8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6B89928F" w14:textId="3B9E9796" w:rsidR="00AC0F02" w:rsidRPr="00091B79" w:rsidRDefault="00211C49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UPE</w:t>
            </w:r>
            <w:r w:rsidR="0049128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proofErr w:type="spellStart"/>
            <w:r w:rsidR="0049128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="0049128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49128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ESRD;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SAE</w:t>
            </w:r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</w:t>
            </w:r>
          </w:p>
        </w:tc>
      </w:tr>
      <w:tr w:rsidR="00091B79" w:rsidRPr="00091B79" w14:paraId="6DCC5BDA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7EADF965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Lee 2003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73459006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Koren</w:t>
            </w:r>
            <w:proofErr w:type="spellEnd"/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4EB32B97" w14:textId="6656EA8D" w:rsidR="00AC0F02" w:rsidRPr="00091B79" w:rsidRDefault="00EB27DB" w:rsidP="00EB27DB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roteinuria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&gt;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1.0 g/d,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&lt; 2.0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mg/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dL</w:t>
            </w:r>
            <w:proofErr w:type="spellEnd"/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4A9C31F9" w14:textId="18ED6FE7" w:rsidR="00AC0F02" w:rsidRPr="00091B79" w:rsidRDefault="00EB27DB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Initial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prednisolone 1mg/kg/day</w:t>
            </w:r>
            <w:r w:rsidR="009B3957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1year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6535E96F" w14:textId="3CEF8DC8" w:rsidR="00AC0F02" w:rsidRPr="00091B79" w:rsidRDefault="00EB27DB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 steroid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60492834" w14:textId="0908D858" w:rsidR="00AC0F02" w:rsidRPr="00091B79" w:rsidRDefault="00EB27DB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ARB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71984DC5" w14:textId="2BBA79B9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15.4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3.5/19.8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7.4</w:t>
            </w:r>
            <w:r w:rsidR="00EB27DB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7AEC7A92" w14:textId="440620EE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18(12/6); 36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18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5D27248E" w14:textId="7FA819A8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20(10/10); 31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41B23C9E" w14:textId="112C8FD8" w:rsidR="00AC0F02" w:rsidRPr="00091B79" w:rsidRDefault="00491288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CR;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UPE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proofErr w:type="spellStart"/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</w:p>
        </w:tc>
      </w:tr>
      <w:tr w:rsidR="00091B79" w:rsidRPr="00091B79" w14:paraId="4CCAA621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53ECADF5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Maes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2004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39DA8245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Belgium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0EC46AFC" w14:textId="3D657863" w:rsidR="00AC0F02" w:rsidRPr="00091B79" w:rsidRDefault="00B2728D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nulin clearance &gt;20 but &lt;70 mL/min/1.73 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2048F7D3" w14:textId="4DAEAAA8" w:rsidR="00AC0F02" w:rsidRPr="00091B79" w:rsidRDefault="00EB27DB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MMF 1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g twice a day</w:t>
            </w:r>
            <w:r w:rsidR="00FE1C1E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36months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2A582EEC" w14:textId="57FF2073" w:rsidR="00AC0F02" w:rsidRPr="00091B79" w:rsidRDefault="00EB27DB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lacebo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140CE256" w14:textId="6F568D84" w:rsidR="00AC0F02" w:rsidRPr="00091B79" w:rsidRDefault="00EB27DB" w:rsidP="00EB27DB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R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estriction of salt intake (&lt; 5 g 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NaCl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/day), ACE inhibitors (blood pressure </w:t>
            </w:r>
            <w:r w:rsidR="0081057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≤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125/75 mm Hg)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4D53C579" w14:textId="04F0286F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36</w:t>
            </w:r>
            <w:r w:rsidR="00EB27DB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21CB90B2" w14:textId="1D805BA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21(16/5); 39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197AB90F" w14:textId="648FD425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13(8/5); 43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15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141A375D" w14:textId="09DC2080" w:rsidR="00AC0F02" w:rsidRPr="00091B79" w:rsidRDefault="00DA3BDF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UP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E; </w:t>
            </w:r>
            <w:proofErr w:type="spellStart"/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ESRD;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SAE</w:t>
            </w:r>
          </w:p>
        </w:tc>
      </w:tr>
      <w:tr w:rsidR="00091B79" w:rsidRPr="00091B79" w14:paraId="4C151659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1554146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Frisch 2005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55A0B4F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America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114C9034" w14:textId="5014DA22" w:rsidR="00AC0F02" w:rsidRPr="00091B79" w:rsidRDefault="0081057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roteinuria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≥1g/d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4144CE24" w14:textId="611715DD" w:rsidR="00AC0F02" w:rsidRPr="00091B79" w:rsidRDefault="00810572" w:rsidP="00810572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MMF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1.0g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twice a day</w:t>
            </w:r>
            <w:r w:rsidR="00FE1C1E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12months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07A51E36" w14:textId="43D88020" w:rsidR="00AC0F02" w:rsidRPr="00091B79" w:rsidRDefault="0081057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lacebo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6484BD01" w14:textId="2F706C94" w:rsidR="00AC0F02" w:rsidRPr="00091B79" w:rsidRDefault="0081057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B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lood pressure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≤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130/80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mmHg, treated by ACEI/ARB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5353C2D4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 years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4F661555" w14:textId="7E6EE738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17(16/1); 19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-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72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1A4D4150" w14:textId="1BBF923B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15(11/4); 22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-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59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20CF4EF7" w14:textId="3EED3AD8" w:rsidR="00AC0F02" w:rsidRPr="00091B79" w:rsidRDefault="00491288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PR; ESRD; SAE</w:t>
            </w:r>
            <w:bookmarkStart w:id="5" w:name="_GoBack"/>
            <w:bookmarkEnd w:id="5"/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proofErr w:type="spellStart"/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UP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</w:t>
            </w:r>
          </w:p>
        </w:tc>
      </w:tr>
      <w:tr w:rsidR="00091B79" w:rsidRPr="00091B79" w14:paraId="40FDA604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60072C25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lastRenderedPageBreak/>
              <w:t>Kim 2005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0E358327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Koren</w:t>
            </w:r>
            <w:proofErr w:type="spellEnd"/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35F51E60" w14:textId="5DCBDDC5" w:rsidR="00AC0F02" w:rsidRPr="00091B79" w:rsidRDefault="009B3957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roteinuria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&gt;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1.0 g/d,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&lt;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1.3 mg/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dL</w:t>
            </w:r>
            <w:proofErr w:type="spellEnd"/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179B0CFD" w14:textId="67EABA58" w:rsidR="00AC0F02" w:rsidRPr="00091B79" w:rsidRDefault="009B3957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Initial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prednisolone 1mg/kg/day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1year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324DFDA8" w14:textId="7F606323" w:rsidR="00AC0F02" w:rsidRPr="00091B79" w:rsidRDefault="009B3957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 steroid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7508F543" w14:textId="645DB14F" w:rsidR="00AC0F02" w:rsidRPr="00091B79" w:rsidRDefault="009B3957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ARB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73B6065F" w14:textId="5114EEA8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28.0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6.0/30.3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5.9</w:t>
            </w:r>
            <w:r w:rsidR="009B3957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291F4E3E" w14:textId="4F09A606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12(5/7); 32.3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8.4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3109715F" w14:textId="02D2DA4D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11(5/6); 33.7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10.4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524F22FA" w14:textId="5346BD9A" w:rsidR="00AC0F02" w:rsidRPr="00091B79" w:rsidRDefault="00211C49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CR; </w:t>
            </w:r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UP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E;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</w:p>
        </w:tc>
      </w:tr>
      <w:tr w:rsidR="00091B79" w:rsidRPr="00091B79" w14:paraId="5EFD471B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5DD6AF15" w14:textId="4CB3F03F" w:rsidR="00AC0F02" w:rsidRPr="00091B79" w:rsidRDefault="00FE1C1E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Tang 2005;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Tang 2010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1007AB59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11452C55" w14:textId="678F92C6" w:rsidR="00AC0F02" w:rsidRPr="00091B79" w:rsidRDefault="00CE14A7" w:rsidP="00CE14A7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roteinuria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&gt;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1.0 g/d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25C278CB" w14:textId="2E146FF0" w:rsidR="00AC0F02" w:rsidRPr="00091B79" w:rsidRDefault="00CE14A7" w:rsidP="00CE14A7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MMF 2 g/d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(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≥ 60 kg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), or 1.5 g/d (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&lt;60 kg)</w:t>
            </w:r>
            <w:r w:rsidR="00FE1C1E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6months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30A0DB43" w14:textId="6553DBFD" w:rsidR="00AC0F02" w:rsidRPr="00091B79" w:rsidRDefault="00CE14A7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 MMF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2608792D" w14:textId="14A75E63" w:rsidR="00AC0F02" w:rsidRPr="00091B79" w:rsidRDefault="00CE14A7" w:rsidP="002B6065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odium-restricted diet; blood pressure &lt;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125/85 mmHg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treated by ACEI/ARB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2E1D730A" w14:textId="458B5204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72 weeks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3AD3093F" w14:textId="73859C41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20(6/14); 42.1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2.6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4D167BB8" w14:textId="0F034381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20(8/12); 43.3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2B6065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2.8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729526C5" w14:textId="30E6CCA4" w:rsidR="00AC0F02" w:rsidRPr="00091B79" w:rsidRDefault="00211C49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CR; PR; SAE</w:t>
            </w:r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ESRD;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UP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</w:t>
            </w:r>
          </w:p>
        </w:tc>
      </w:tr>
      <w:tr w:rsidR="00091B79" w:rsidRPr="00091B79" w14:paraId="3A3EAE24" w14:textId="77777777" w:rsidTr="00EF28F7">
        <w:trPr>
          <w:trHeight w:val="35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359DB43F" w14:textId="3F9DAC6A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Hogg 2006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7E189BC4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America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111CA7F7" w14:textId="062DAF37" w:rsidR="00AC0F02" w:rsidRPr="00091B79" w:rsidRDefault="00FE1C1E" w:rsidP="00FE1C1E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eGFR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≥50 ml/min/1.73 m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persistent severe proteinuria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136468A7" w14:textId="0ADD1210" w:rsidR="00AC0F02" w:rsidRPr="00091B79" w:rsidRDefault="00FE1C1E" w:rsidP="00FE1C1E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Initial alternate-day prednisone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60 mg/m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24months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0E0F91CF" w14:textId="0F238499" w:rsidR="00AC0F02" w:rsidRPr="00091B79" w:rsidRDefault="00FE1C1E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lacebo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06595C17" w14:textId="6D952D40" w:rsidR="00AC0F02" w:rsidRPr="00091B79" w:rsidRDefault="00FE1C1E" w:rsidP="00FE1C1E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nalapril</w:t>
            </w:r>
            <w:proofErr w:type="spellEnd"/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2D2E8013" w14:textId="6A4592BD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</w:t>
            </w:r>
            <w:r w:rsidR="00C25840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years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6BF428B3" w14:textId="4D101FC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33(23/10); 24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10CA4607" w14:textId="5ACAC452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31(20/11); 21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3AED3CB5" w14:textId="257D8D71" w:rsidR="00AC0F02" w:rsidRPr="00091B79" w:rsidRDefault="00DA3BDF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R; SAE</w:t>
            </w:r>
          </w:p>
        </w:tc>
      </w:tr>
      <w:tr w:rsidR="00091B79" w:rsidRPr="00091B79" w14:paraId="55CBEB17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11AB725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Lou 2006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794F7170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77BFC81A" w14:textId="5161A487" w:rsidR="00AC0F02" w:rsidRPr="00091B79" w:rsidRDefault="00FE1C1E" w:rsidP="00FE1C1E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roteinuria 1.0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– 3.0g/d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;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&lt;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354 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μmol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/L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136C7560" w14:textId="69182DDC" w:rsidR="00AC0F02" w:rsidRPr="00091B79" w:rsidRDefault="00FE1C1E" w:rsidP="001B37B2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eflunomide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60 mg/d for 3 days, then 20 mg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/d</w:t>
            </w:r>
            <w:r w:rsidR="001B37B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6months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42DF94F4" w14:textId="2D26B6B6" w:rsidR="00AC0F02" w:rsidRPr="00091B79" w:rsidRDefault="00FE1C1E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F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osinopril</w:t>
            </w:r>
            <w:proofErr w:type="spellEnd"/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16622D82" w14:textId="5FA450D3" w:rsidR="00AC0F02" w:rsidRPr="00091B79" w:rsidRDefault="004F498D" w:rsidP="004F498D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B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lood pressure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&lt;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125/75 mmHg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4F789809" w14:textId="04CE711F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7</w:t>
            </w:r>
            <w:r w:rsidR="004F498D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606D79DE" w14:textId="2B833770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24(8/16); 29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62E9295D" w14:textId="6B9B0C58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22(10/12); 34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25E4CE52" w14:textId="2ABE9666" w:rsidR="00AC0F02" w:rsidRPr="00091B79" w:rsidRDefault="00211C49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CR; PR; SAE</w:t>
            </w:r>
          </w:p>
        </w:tc>
      </w:tr>
      <w:tr w:rsidR="00091B79" w:rsidRPr="00091B79" w14:paraId="28854B7A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0B06C041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Koike 2008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1D0A2A7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2A0D1C69" w14:textId="004689A4" w:rsidR="00AC0F02" w:rsidRPr="00091B79" w:rsidRDefault="004F498D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ild histological activities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5407AC8E" w14:textId="7276DF2E" w:rsidR="00AC0F02" w:rsidRPr="00091B79" w:rsidRDefault="004F498D" w:rsidP="004F498D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nitial predni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solone  0.4 mg/kg/d;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24 months.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45739735" w14:textId="647C98E5" w:rsidR="00AC0F02" w:rsidRPr="00091B79" w:rsidRDefault="004F498D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 steroid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7E7C9B00" w14:textId="15D9A36C" w:rsidR="00AC0F02" w:rsidRPr="00091B79" w:rsidRDefault="004F498D" w:rsidP="004F498D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A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nti-platelet drugs; ACE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 for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hypertensive patients.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0D534B89" w14:textId="33EB0471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24</w:t>
            </w:r>
            <w:r w:rsidR="004F498D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4F85760C" w14:textId="3E15F3E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24(6/18); 37.9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10.1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4E0E9BCD" w14:textId="480E0624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24(5/19); 38.3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12.7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217BE177" w14:textId="552C87DC" w:rsidR="00AC0F02" w:rsidRPr="00091B79" w:rsidRDefault="00DA3BDF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UP</w:t>
            </w:r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</w:t>
            </w:r>
          </w:p>
        </w:tc>
      </w:tr>
      <w:tr w:rsidR="00091B79" w:rsidRPr="00091B79" w14:paraId="6F0DBB16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1CAD5878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Lv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2009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4127C292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2D601FC0" w14:textId="36C6D0B2" w:rsidR="00AC0F02" w:rsidRPr="00091B79" w:rsidRDefault="00165D9D" w:rsidP="00165D9D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roteinuria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1 -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5 g/d and 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eGFR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&gt;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30 mL/min/1.73 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5BAED1E1" w14:textId="4724CE95" w:rsidR="00AC0F02" w:rsidRPr="00091B79" w:rsidRDefault="00165D9D" w:rsidP="00165D9D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Initial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prednisone 0.8 to 1.0 mg/kg/d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; 6 - 8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month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5CB6895E" w14:textId="674A4DCB" w:rsidR="00AC0F02" w:rsidRPr="00091B79" w:rsidRDefault="00165D9D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 steroid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61C0B2D0" w14:textId="4DBB2227" w:rsidR="00AC0F02" w:rsidRPr="00091B79" w:rsidRDefault="00165D9D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Cilazapril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5 mg/d.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3898C355" w14:textId="785F70E8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26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8/28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7</w:t>
            </w:r>
            <w:r w:rsidR="00165D9D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578A71B0" w14:textId="18F1A4A9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33(20/13); 27.8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8.9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753856A9" w14:textId="78732EDC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30(19/11); 30.4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8.8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0D61768D" w14:textId="1D867A72" w:rsidR="00AC0F02" w:rsidRPr="00091B79" w:rsidRDefault="00211C49" w:rsidP="00211C49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PR; UPE; </w:t>
            </w:r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ESRD;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SAE</w:t>
            </w:r>
          </w:p>
        </w:tc>
      </w:tr>
      <w:tr w:rsidR="00091B79" w:rsidRPr="00091B79" w14:paraId="4907D281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7CCF4036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Manno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2009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35DF5652" w14:textId="7022E84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Italy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53FF679F" w14:textId="75D9967B" w:rsidR="00AC0F02" w:rsidRPr="00091B79" w:rsidRDefault="001B37B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Proteinuria ≥1.0 g/d, and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eGFR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≥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50 ml/min/1.73 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083724D1" w14:textId="0C985B55" w:rsidR="00AC0F02" w:rsidRPr="00091B79" w:rsidRDefault="001B37B2" w:rsidP="001B37B2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Initial prednisone 1.0 mg/kg/d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(maximum 75 mg/day)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6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month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468C2889" w14:textId="00F13344" w:rsidR="00AC0F02" w:rsidRPr="00091B79" w:rsidRDefault="001B37B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 steroid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09FBFBF8" w14:textId="376EEC23" w:rsidR="00AC0F02" w:rsidRPr="00091B79" w:rsidRDefault="001B37B2" w:rsidP="001B37B2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Blood pressure &lt;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120/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80 mmHg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treated by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ramipril</w:t>
            </w:r>
            <w:proofErr w:type="spellEnd"/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22FE17A9" w14:textId="5A3838C6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45.3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±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83.4/31.4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77.2</w:t>
            </w:r>
            <w:r w:rsidR="001B37B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08DE7B93" w14:textId="1A16EF8A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48(33/15); 31.8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11.3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5A376D53" w14:textId="25A65BC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49(35/14); 34.9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11.2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1B69E877" w14:textId="2BEAE098" w:rsidR="00AC0F02" w:rsidRPr="00091B79" w:rsidRDefault="00211C49" w:rsidP="00211C49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PR; ESRD; SAE</w:t>
            </w:r>
          </w:p>
        </w:tc>
      </w:tr>
      <w:tr w:rsidR="00091B79" w:rsidRPr="00091B79" w14:paraId="267A41F1" w14:textId="77777777" w:rsidTr="00E05D86">
        <w:trPr>
          <w:trHeight w:val="590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4C237E52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lastRenderedPageBreak/>
              <w:t>Kim 2013, Yu 2017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08B1F95E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Korea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2EB83C01" w14:textId="5672B923" w:rsidR="00AC0F02" w:rsidRPr="00091B79" w:rsidRDefault="001B37B2" w:rsidP="00E05D86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≤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1.5 mg/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dL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or 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eGFR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≥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45 ml/min/1.73 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, </w:t>
            </w:r>
            <w:r w:rsidR="00E05D86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UACR </w:t>
            </w:r>
            <w:r w:rsidR="00AC0F02" w:rsidRPr="00E05D86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0.3 </w:t>
            </w:r>
            <w:r w:rsidRPr="00E05D86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- </w:t>
            </w:r>
            <w:r w:rsidR="00AC0F02" w:rsidRPr="00E05D86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3.0 g/g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6CE2B652" w14:textId="3B4EA25A" w:rsidR="00AC0F02" w:rsidRPr="00091B79" w:rsidRDefault="001B37B2" w:rsidP="00413CA3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nitial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tacrolimus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0.1 mg/kg/d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, maintain trough levels at 5 -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 ng/ml</w:t>
            </w:r>
            <w:r w:rsidR="00413CA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16weeks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50795E53" w14:textId="30AAB144" w:rsidR="00AC0F02" w:rsidRPr="00091B79" w:rsidRDefault="00413CA3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lacebo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5B247DC7" w14:textId="1F22F89A" w:rsidR="00AC0F02" w:rsidRPr="00091B79" w:rsidRDefault="00413CA3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ARB for hypertensive patients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21FA1D27" w14:textId="2F7D4693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57.9 ± 13.8</w:t>
            </w:r>
            <w:r w:rsidR="00413CA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133D1D30" w14:textId="69C255A2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20(6/14); 36.9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11.4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2A9580DF" w14:textId="68C22913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20(6/14); 40.1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937343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12.8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447DBAF6" w14:textId="090C13C3" w:rsidR="00AC0F02" w:rsidRPr="00091B79" w:rsidRDefault="00EB4F9F" w:rsidP="00EB4F9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PR; </w:t>
            </w:r>
            <w:proofErr w:type="spellStart"/>
            <w:r w:rsidR="00211C49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;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UPE; SAE</w:t>
            </w:r>
          </w:p>
        </w:tc>
      </w:tr>
      <w:tr w:rsidR="00091B79" w:rsidRPr="00091B79" w14:paraId="1B4F3A25" w14:textId="77777777" w:rsidTr="00EF28F7">
        <w:trPr>
          <w:trHeight w:val="324"/>
        </w:trPr>
        <w:tc>
          <w:tcPr>
            <w:tcW w:w="1045" w:type="dxa"/>
            <w:vMerge w:val="restart"/>
            <w:shd w:val="clear" w:color="auto" w:fill="auto"/>
            <w:noWrap/>
            <w:vAlign w:val="center"/>
            <w:hideMark/>
          </w:tcPr>
          <w:p w14:paraId="3B407479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Cheng 2015</w:t>
            </w:r>
          </w:p>
        </w:tc>
        <w:tc>
          <w:tcPr>
            <w:tcW w:w="1082" w:type="dxa"/>
            <w:vMerge w:val="restart"/>
            <w:shd w:val="clear" w:color="auto" w:fill="auto"/>
            <w:noWrap/>
            <w:vAlign w:val="center"/>
            <w:hideMark/>
          </w:tcPr>
          <w:p w14:paraId="32C10918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</w:t>
            </w:r>
          </w:p>
        </w:tc>
        <w:tc>
          <w:tcPr>
            <w:tcW w:w="2237" w:type="dxa"/>
            <w:vMerge w:val="restart"/>
            <w:shd w:val="clear" w:color="auto" w:fill="auto"/>
            <w:noWrap/>
            <w:vAlign w:val="center"/>
            <w:hideMark/>
          </w:tcPr>
          <w:p w14:paraId="3286ADF8" w14:textId="60DBE776" w:rsidR="00AC0F02" w:rsidRPr="00091B79" w:rsidRDefault="00EE2308" w:rsidP="00413CA3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Lee’s histological grade II -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IV; </w:t>
            </w:r>
            <w:r w:rsidR="00413CA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proteinuria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0.5 </w:t>
            </w:r>
            <w:r w:rsidR="00413CA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-3.5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g/</w:t>
            </w:r>
            <w:r w:rsidR="00413CA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; </w:t>
            </w:r>
            <w:proofErr w:type="spellStart"/>
            <w:r w:rsidR="00413CA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="00413CA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&lt;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 mg/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dL</w:t>
            </w:r>
            <w:proofErr w:type="spellEnd"/>
          </w:p>
        </w:tc>
        <w:tc>
          <w:tcPr>
            <w:tcW w:w="2115" w:type="dxa"/>
            <w:vMerge w:val="restart"/>
            <w:shd w:val="clear" w:color="auto" w:fill="auto"/>
            <w:noWrap/>
            <w:vAlign w:val="center"/>
            <w:hideMark/>
          </w:tcPr>
          <w:p w14:paraId="73CCCB2C" w14:textId="339DF91B" w:rsidR="00AC0F02" w:rsidRPr="00091B79" w:rsidRDefault="00413CA3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eflunomide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20mg/day</w:t>
            </w:r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  <w:hideMark/>
          </w:tcPr>
          <w:p w14:paraId="129B4D26" w14:textId="6038AE94" w:rsidR="00AC0F02" w:rsidRPr="00091B79" w:rsidRDefault="00413CA3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lacebo</w:t>
            </w:r>
          </w:p>
        </w:tc>
        <w:tc>
          <w:tcPr>
            <w:tcW w:w="2114" w:type="dxa"/>
            <w:vMerge w:val="restart"/>
            <w:shd w:val="clear" w:color="auto" w:fill="auto"/>
            <w:noWrap/>
            <w:vAlign w:val="center"/>
            <w:hideMark/>
          </w:tcPr>
          <w:p w14:paraId="6AEB6F83" w14:textId="5E97E899" w:rsidR="00AC0F02" w:rsidRPr="00091B79" w:rsidRDefault="00413CA3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Valsartan 80 mg/d, and/or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clopidogrel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75 mg/d</w:t>
            </w:r>
          </w:p>
        </w:tc>
        <w:tc>
          <w:tcPr>
            <w:tcW w:w="1208" w:type="dxa"/>
            <w:vMerge w:val="restart"/>
            <w:shd w:val="clear" w:color="auto" w:fill="auto"/>
            <w:noWrap/>
            <w:vAlign w:val="center"/>
            <w:hideMark/>
          </w:tcPr>
          <w:p w14:paraId="6521E415" w14:textId="04C31711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24</w:t>
            </w:r>
            <w:r w:rsidR="00413CA3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months</w:t>
            </w:r>
          </w:p>
        </w:tc>
        <w:tc>
          <w:tcPr>
            <w:tcW w:w="1512" w:type="dxa"/>
            <w:vMerge w:val="restart"/>
            <w:shd w:val="clear" w:color="auto" w:fill="auto"/>
            <w:noWrap/>
            <w:vAlign w:val="center"/>
            <w:hideMark/>
          </w:tcPr>
          <w:p w14:paraId="6037DE42" w14:textId="64905569" w:rsidR="00AC0F02" w:rsidRPr="00091B79" w:rsidRDefault="00D5668D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84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33.33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8.78</w:t>
            </w:r>
          </w:p>
        </w:tc>
        <w:tc>
          <w:tcPr>
            <w:tcW w:w="1358" w:type="dxa"/>
            <w:vMerge w:val="restart"/>
            <w:shd w:val="clear" w:color="auto" w:fill="auto"/>
            <w:noWrap/>
            <w:vAlign w:val="center"/>
            <w:hideMark/>
          </w:tcPr>
          <w:p w14:paraId="5A5661A4" w14:textId="24C8D090" w:rsidR="00AC0F02" w:rsidRPr="00091B79" w:rsidRDefault="00D5668D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84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33.98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9.70</w:t>
            </w:r>
          </w:p>
        </w:tc>
        <w:tc>
          <w:tcPr>
            <w:tcW w:w="1124" w:type="dxa"/>
            <w:vMerge w:val="restart"/>
            <w:shd w:val="clear" w:color="auto" w:fill="auto"/>
            <w:noWrap/>
            <w:vAlign w:val="center"/>
            <w:hideMark/>
          </w:tcPr>
          <w:p w14:paraId="3EECBE59" w14:textId="287D50D3" w:rsidR="00AC0F02" w:rsidRPr="00091B79" w:rsidRDefault="001A2A57" w:rsidP="00EB4F9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="00EB4F9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; </w:t>
            </w:r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UP</w:t>
            </w:r>
            <w:r w:rsidR="00EB4F9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</w:t>
            </w:r>
            <w:r w:rsidR="00DA3BD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ESRD</w:t>
            </w:r>
            <w:r w:rsidR="00EB4F9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SAE</w:t>
            </w:r>
          </w:p>
        </w:tc>
      </w:tr>
      <w:tr w:rsidR="00091B79" w:rsidRPr="00091B79" w14:paraId="4C074186" w14:textId="77777777" w:rsidTr="00EF28F7">
        <w:trPr>
          <w:trHeight w:val="324"/>
        </w:trPr>
        <w:tc>
          <w:tcPr>
            <w:tcW w:w="1045" w:type="dxa"/>
            <w:vMerge/>
            <w:vAlign w:val="center"/>
            <w:hideMark/>
          </w:tcPr>
          <w:p w14:paraId="497660CD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082" w:type="dxa"/>
            <w:vMerge/>
            <w:vAlign w:val="center"/>
            <w:hideMark/>
          </w:tcPr>
          <w:p w14:paraId="5D6C7DA0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237" w:type="dxa"/>
            <w:vMerge/>
            <w:vAlign w:val="center"/>
            <w:hideMark/>
          </w:tcPr>
          <w:p w14:paraId="261C4535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115" w:type="dxa"/>
            <w:vMerge/>
            <w:vAlign w:val="center"/>
            <w:hideMark/>
          </w:tcPr>
          <w:p w14:paraId="2597D32E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049" w:type="dxa"/>
            <w:vMerge/>
            <w:vAlign w:val="center"/>
            <w:hideMark/>
          </w:tcPr>
          <w:p w14:paraId="4C8D45C8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114" w:type="dxa"/>
            <w:vMerge/>
            <w:vAlign w:val="center"/>
            <w:hideMark/>
          </w:tcPr>
          <w:p w14:paraId="62BADABA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208" w:type="dxa"/>
            <w:vMerge/>
            <w:vAlign w:val="center"/>
            <w:hideMark/>
          </w:tcPr>
          <w:p w14:paraId="3565FFF1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512" w:type="dxa"/>
            <w:vMerge/>
            <w:vAlign w:val="center"/>
            <w:hideMark/>
          </w:tcPr>
          <w:p w14:paraId="25188962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358" w:type="dxa"/>
            <w:vMerge/>
            <w:vAlign w:val="center"/>
            <w:hideMark/>
          </w:tcPr>
          <w:p w14:paraId="395B3D5C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124" w:type="dxa"/>
            <w:vMerge/>
            <w:vAlign w:val="center"/>
            <w:hideMark/>
          </w:tcPr>
          <w:p w14:paraId="7C4DB435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</w:tr>
      <w:tr w:rsidR="00091B79" w:rsidRPr="00091B79" w14:paraId="3B08672F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4D699DA7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Hogg 2015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67D1DFB0" w14:textId="41020BA9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America, Canada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797F62D6" w14:textId="2B7A4E11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UPCR </w:t>
            </w:r>
            <w:r w:rsidR="0074665D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≥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0.6 g/g (males) or </w:t>
            </w:r>
            <w:r w:rsidR="0074665D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≥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0.8 g/g (females), and </w:t>
            </w:r>
            <w:proofErr w:type="spellStart"/>
            <w:r w:rsidR="00D5668D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Egfr</w:t>
            </w:r>
            <w:proofErr w:type="spellEnd"/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74665D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≥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40 mL/min/ 1.73 m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26FFAE45" w14:textId="5767A4CC" w:rsidR="00AC0F02" w:rsidRPr="00091B79" w:rsidRDefault="006147D1" w:rsidP="006147D1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MMF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25 to 36 mg/kg/d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(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maximum 1 g twice a day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); 12 months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39CD50BA" w14:textId="69A0CB9F" w:rsidR="00AC0F02" w:rsidRPr="00091B79" w:rsidRDefault="008956E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lacebo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149ECA3D" w14:textId="06DDD81B" w:rsidR="00AC0F02" w:rsidRPr="00091B79" w:rsidRDefault="008956E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Omacor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1 g/d, and 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lisinopril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(or losartan)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2AC13165" w14:textId="2651B4DE" w:rsidR="00AC0F02" w:rsidRPr="00091B79" w:rsidRDefault="008956E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6 -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24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5090C21D" w14:textId="618964DD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25(14/11); 31.8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11.7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5C73A4E1" w14:textId="6D76373A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27(18/9); 32.2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13.2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5B893D7A" w14:textId="155E4B08" w:rsidR="00AC0F02" w:rsidRPr="00091B79" w:rsidRDefault="00EB4F9F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CR; PR; SAE</w:t>
            </w:r>
          </w:p>
        </w:tc>
      </w:tr>
      <w:tr w:rsidR="00091B79" w:rsidRPr="00091B79" w14:paraId="64C377EF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4C6B4533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Wu 2016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4A4A882C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2856E73D" w14:textId="09C5B832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</w:t>
            </w:r>
            <w:r w:rsidR="00EE2308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ee’s grade II - </w:t>
            </w:r>
            <w:r w:rsidR="00776CE7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IV, proteinuria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0.5</w:t>
            </w:r>
            <w:r w:rsidR="00776CE7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-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3.5 g/d, </w:t>
            </w:r>
            <w:proofErr w:type="spellStart"/>
            <w:r w:rsidR="00776CE7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SCr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&lt;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265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μmol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/L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28F1CE2D" w14:textId="55B6FA7A" w:rsidR="00AC0F02" w:rsidRPr="00091B79" w:rsidRDefault="00776CE7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eflunomide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20mg/day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5F7F64F8" w14:textId="00737A7F" w:rsidR="00AC0F02" w:rsidRPr="00091B79" w:rsidRDefault="00776CE7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lacebo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35516904" w14:textId="6B319066" w:rsidR="00AC0F02" w:rsidRPr="00091B79" w:rsidRDefault="00776CE7" w:rsidP="00776CE7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Blood pressure ≤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130/80 mmHg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0F36A003" w14:textId="05DEB833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24 weeks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3DA55999" w14:textId="47C3C82F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199(116/83); 37.59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10.53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0B6B1981" w14:textId="02E0A4D2" w:rsidR="00AC0F02" w:rsidRPr="00091B79" w:rsidRDefault="00D5668D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200(115/85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); 37.77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9.74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26BE11F4" w14:textId="5175DC60" w:rsidR="00AC0F02" w:rsidRPr="00091B79" w:rsidRDefault="00EB4F9F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SAE</w:t>
            </w:r>
          </w:p>
        </w:tc>
      </w:tr>
      <w:tr w:rsidR="00091B79" w:rsidRPr="00091B79" w14:paraId="31024560" w14:textId="77777777" w:rsidTr="00EF28F7">
        <w:trPr>
          <w:trHeight w:val="324"/>
        </w:trPr>
        <w:tc>
          <w:tcPr>
            <w:tcW w:w="1045" w:type="dxa"/>
            <w:vMerge w:val="restart"/>
            <w:shd w:val="clear" w:color="auto" w:fill="auto"/>
            <w:noWrap/>
            <w:vAlign w:val="center"/>
            <w:hideMark/>
          </w:tcPr>
          <w:p w14:paraId="39DCF1CD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Fellstrom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2017</w:t>
            </w:r>
          </w:p>
        </w:tc>
        <w:tc>
          <w:tcPr>
            <w:tcW w:w="1082" w:type="dxa"/>
            <w:vMerge w:val="restart"/>
            <w:shd w:val="clear" w:color="auto" w:fill="auto"/>
            <w:noWrap/>
            <w:vAlign w:val="center"/>
            <w:hideMark/>
          </w:tcPr>
          <w:p w14:paraId="6C35277A" w14:textId="005272E0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Ten European countries</w:t>
            </w:r>
          </w:p>
        </w:tc>
        <w:tc>
          <w:tcPr>
            <w:tcW w:w="2237" w:type="dxa"/>
            <w:vMerge w:val="restart"/>
            <w:shd w:val="clear" w:color="auto" w:fill="auto"/>
            <w:noWrap/>
            <w:vAlign w:val="center"/>
            <w:hideMark/>
          </w:tcPr>
          <w:p w14:paraId="4E3863A3" w14:textId="0A6CF391" w:rsidR="00AC0F02" w:rsidRPr="00091B79" w:rsidRDefault="00AC0F02" w:rsidP="00FC3AE1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eGFR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FC3AE1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≥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45 mL/min</w:t>
            </w:r>
            <w:r w:rsidR="00FC3AE1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/ 1.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73 m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and UPCR</w:t>
            </w:r>
            <w:r w:rsidR="00FC3AE1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&gt; 0·5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g/g or </w:t>
            </w:r>
            <w:r w:rsidR="00FC3AE1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Proteinuria ≥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0·75 g/day</w:t>
            </w:r>
          </w:p>
        </w:tc>
        <w:tc>
          <w:tcPr>
            <w:tcW w:w="2115" w:type="dxa"/>
            <w:vMerge w:val="restart"/>
            <w:shd w:val="clear" w:color="auto" w:fill="auto"/>
            <w:noWrap/>
            <w:vAlign w:val="center"/>
            <w:hideMark/>
          </w:tcPr>
          <w:p w14:paraId="645348D7" w14:textId="335D6565" w:rsidR="00AC0F02" w:rsidRPr="00091B79" w:rsidRDefault="00FC3AE1" w:rsidP="00FC3AE1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T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argeted-release formulation of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budesonide (16 mg/d and 8 mg/d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)</w:t>
            </w:r>
            <w:r w:rsidR="00E8365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9months</w:t>
            </w:r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  <w:hideMark/>
          </w:tcPr>
          <w:p w14:paraId="6A1E5E22" w14:textId="2FED5FD2" w:rsidR="00AC0F02" w:rsidRPr="00091B79" w:rsidRDefault="00FC3AE1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lacebo</w:t>
            </w:r>
          </w:p>
        </w:tc>
        <w:tc>
          <w:tcPr>
            <w:tcW w:w="2114" w:type="dxa"/>
            <w:vMerge w:val="restart"/>
            <w:shd w:val="clear" w:color="auto" w:fill="auto"/>
            <w:noWrap/>
            <w:vAlign w:val="center"/>
            <w:hideMark/>
          </w:tcPr>
          <w:p w14:paraId="2A0E2C20" w14:textId="7206CEAA" w:rsidR="00AC0F02" w:rsidRPr="00091B79" w:rsidRDefault="00FC3AE1" w:rsidP="00FC3AE1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B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lood pressure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&lt;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130/80mmHg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treated by ACEI/ARB</w:t>
            </w:r>
          </w:p>
        </w:tc>
        <w:tc>
          <w:tcPr>
            <w:tcW w:w="1208" w:type="dxa"/>
            <w:vMerge w:val="restart"/>
            <w:shd w:val="clear" w:color="auto" w:fill="auto"/>
            <w:noWrap/>
            <w:vAlign w:val="center"/>
            <w:hideMark/>
          </w:tcPr>
          <w:p w14:paraId="7CBF7F12" w14:textId="6B141EC5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</w:t>
            </w:r>
            <w:r w:rsidR="00FC3AE1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months</w:t>
            </w:r>
          </w:p>
        </w:tc>
        <w:tc>
          <w:tcPr>
            <w:tcW w:w="1512" w:type="dxa"/>
            <w:vMerge w:val="restart"/>
            <w:shd w:val="clear" w:color="auto" w:fill="auto"/>
            <w:noWrap/>
            <w:vAlign w:val="center"/>
            <w:hideMark/>
          </w:tcPr>
          <w:p w14:paraId="597ABF43" w14:textId="7D3274B9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99(70/29); 39.1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12.51</w:t>
            </w:r>
          </w:p>
        </w:tc>
        <w:tc>
          <w:tcPr>
            <w:tcW w:w="1358" w:type="dxa"/>
            <w:vMerge w:val="restart"/>
            <w:shd w:val="clear" w:color="auto" w:fill="auto"/>
            <w:noWrap/>
            <w:vAlign w:val="center"/>
            <w:hideMark/>
          </w:tcPr>
          <w:p w14:paraId="55085291" w14:textId="1BE6DF2C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50(35/15); 38.9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12.0</w:t>
            </w:r>
          </w:p>
        </w:tc>
        <w:tc>
          <w:tcPr>
            <w:tcW w:w="1124" w:type="dxa"/>
            <w:vMerge w:val="restart"/>
            <w:shd w:val="clear" w:color="auto" w:fill="auto"/>
            <w:noWrap/>
            <w:vAlign w:val="center"/>
            <w:hideMark/>
          </w:tcPr>
          <w:p w14:paraId="3B546DBA" w14:textId="15ACCA37" w:rsidR="00AC0F02" w:rsidRPr="00091B79" w:rsidRDefault="00EB4F9F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ESRD; SAE</w:t>
            </w:r>
          </w:p>
        </w:tc>
      </w:tr>
      <w:tr w:rsidR="00091B79" w:rsidRPr="00091B79" w14:paraId="20313253" w14:textId="77777777" w:rsidTr="00EF28F7">
        <w:trPr>
          <w:trHeight w:val="324"/>
        </w:trPr>
        <w:tc>
          <w:tcPr>
            <w:tcW w:w="1045" w:type="dxa"/>
            <w:vMerge/>
            <w:vAlign w:val="center"/>
            <w:hideMark/>
          </w:tcPr>
          <w:p w14:paraId="3F2C2E52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082" w:type="dxa"/>
            <w:vMerge/>
            <w:vAlign w:val="center"/>
            <w:hideMark/>
          </w:tcPr>
          <w:p w14:paraId="1CF9CD58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237" w:type="dxa"/>
            <w:vMerge/>
            <w:vAlign w:val="center"/>
            <w:hideMark/>
          </w:tcPr>
          <w:p w14:paraId="36475C5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115" w:type="dxa"/>
            <w:vMerge/>
            <w:vAlign w:val="center"/>
            <w:hideMark/>
          </w:tcPr>
          <w:p w14:paraId="6AAF7337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049" w:type="dxa"/>
            <w:vMerge/>
            <w:vAlign w:val="center"/>
            <w:hideMark/>
          </w:tcPr>
          <w:p w14:paraId="67E3E27D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114" w:type="dxa"/>
            <w:vMerge/>
            <w:vAlign w:val="center"/>
            <w:hideMark/>
          </w:tcPr>
          <w:p w14:paraId="2C74C9A0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208" w:type="dxa"/>
            <w:vMerge/>
            <w:vAlign w:val="center"/>
            <w:hideMark/>
          </w:tcPr>
          <w:p w14:paraId="1767CE67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512" w:type="dxa"/>
            <w:vMerge/>
            <w:vAlign w:val="center"/>
            <w:hideMark/>
          </w:tcPr>
          <w:p w14:paraId="0465FFA4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358" w:type="dxa"/>
            <w:vMerge/>
            <w:vAlign w:val="center"/>
            <w:hideMark/>
          </w:tcPr>
          <w:p w14:paraId="580CEF39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124" w:type="dxa"/>
            <w:vMerge/>
            <w:vAlign w:val="center"/>
            <w:hideMark/>
          </w:tcPr>
          <w:p w14:paraId="034243D7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</w:tr>
      <w:tr w:rsidR="00091B79" w:rsidRPr="00091B79" w14:paraId="2CC139FE" w14:textId="77777777" w:rsidTr="00EF28F7">
        <w:trPr>
          <w:trHeight w:val="324"/>
        </w:trPr>
        <w:tc>
          <w:tcPr>
            <w:tcW w:w="1045" w:type="dxa"/>
            <w:vMerge w:val="restart"/>
            <w:shd w:val="clear" w:color="auto" w:fill="auto"/>
            <w:noWrap/>
            <w:vAlign w:val="center"/>
            <w:hideMark/>
          </w:tcPr>
          <w:p w14:paraId="1A645BD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Lv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2017</w:t>
            </w:r>
          </w:p>
        </w:tc>
        <w:tc>
          <w:tcPr>
            <w:tcW w:w="1082" w:type="dxa"/>
            <w:vMerge w:val="restart"/>
            <w:shd w:val="clear" w:color="auto" w:fill="auto"/>
            <w:noWrap/>
            <w:vAlign w:val="center"/>
            <w:hideMark/>
          </w:tcPr>
          <w:p w14:paraId="17252998" w14:textId="32C61B28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China, Australia, India, Canada, and Malaysia</w:t>
            </w:r>
          </w:p>
        </w:tc>
        <w:tc>
          <w:tcPr>
            <w:tcW w:w="2237" w:type="dxa"/>
            <w:vMerge w:val="restart"/>
            <w:shd w:val="clear" w:color="auto" w:fill="auto"/>
            <w:noWrap/>
            <w:vAlign w:val="center"/>
            <w:hideMark/>
          </w:tcPr>
          <w:p w14:paraId="07B96CD0" w14:textId="030C5030" w:rsidR="00AC0F02" w:rsidRPr="00091B79" w:rsidRDefault="00E8365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eGFR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20 - 120 mL/min/1.73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, and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proteinuria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&gt;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 g/d</w:t>
            </w:r>
          </w:p>
        </w:tc>
        <w:tc>
          <w:tcPr>
            <w:tcW w:w="2115" w:type="dxa"/>
            <w:vMerge w:val="restart"/>
            <w:shd w:val="clear" w:color="auto" w:fill="auto"/>
            <w:noWrap/>
            <w:vAlign w:val="center"/>
            <w:hideMark/>
          </w:tcPr>
          <w:p w14:paraId="6F900AB4" w14:textId="287E4961" w:rsidR="00AC0F02" w:rsidRPr="00091B79" w:rsidRDefault="00E83652" w:rsidP="00E83652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Initial methylprednisolone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0.6 to 0.8 mg/kg/d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; 6 – 8 </w:t>
            </w: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minths</w:t>
            </w:r>
            <w:proofErr w:type="spellEnd"/>
          </w:p>
        </w:tc>
        <w:tc>
          <w:tcPr>
            <w:tcW w:w="1049" w:type="dxa"/>
            <w:vMerge w:val="restart"/>
            <w:shd w:val="clear" w:color="auto" w:fill="auto"/>
            <w:noWrap/>
            <w:vAlign w:val="center"/>
            <w:hideMark/>
          </w:tcPr>
          <w:p w14:paraId="03F77C80" w14:textId="7EB9275D" w:rsidR="00AC0F02" w:rsidRPr="00091B79" w:rsidRDefault="00E8365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lacebo</w:t>
            </w:r>
          </w:p>
        </w:tc>
        <w:tc>
          <w:tcPr>
            <w:tcW w:w="2114" w:type="dxa"/>
            <w:vMerge w:val="restart"/>
            <w:shd w:val="clear" w:color="auto" w:fill="auto"/>
            <w:noWrap/>
            <w:vAlign w:val="center"/>
            <w:hideMark/>
          </w:tcPr>
          <w:p w14:paraId="486FFD90" w14:textId="57833850" w:rsidR="00AC0F02" w:rsidRPr="00091B79" w:rsidRDefault="00E83652" w:rsidP="00D5668D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B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lood pressure control and 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ACEI/ARB</w:t>
            </w:r>
          </w:p>
        </w:tc>
        <w:tc>
          <w:tcPr>
            <w:tcW w:w="1208" w:type="dxa"/>
            <w:vMerge w:val="restart"/>
            <w:shd w:val="clear" w:color="auto" w:fill="auto"/>
            <w:noWrap/>
            <w:vAlign w:val="center"/>
            <w:hideMark/>
          </w:tcPr>
          <w:p w14:paraId="0B5F4699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5years</w:t>
            </w:r>
          </w:p>
        </w:tc>
        <w:tc>
          <w:tcPr>
            <w:tcW w:w="1512" w:type="dxa"/>
            <w:vMerge w:val="restart"/>
            <w:shd w:val="clear" w:color="auto" w:fill="auto"/>
            <w:noWrap/>
            <w:vAlign w:val="center"/>
            <w:hideMark/>
          </w:tcPr>
          <w:p w14:paraId="6124016B" w14:textId="034F2EF6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136(86/50); 38.6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11.5</w:t>
            </w:r>
          </w:p>
        </w:tc>
        <w:tc>
          <w:tcPr>
            <w:tcW w:w="1358" w:type="dxa"/>
            <w:vMerge w:val="restart"/>
            <w:shd w:val="clear" w:color="auto" w:fill="auto"/>
            <w:noWrap/>
            <w:vAlign w:val="center"/>
            <w:hideMark/>
          </w:tcPr>
          <w:p w14:paraId="3D575BA9" w14:textId="38C67199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126(80/46); 38.6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10.7</w:t>
            </w:r>
          </w:p>
        </w:tc>
        <w:tc>
          <w:tcPr>
            <w:tcW w:w="1124" w:type="dxa"/>
            <w:vMerge w:val="restart"/>
            <w:shd w:val="clear" w:color="auto" w:fill="auto"/>
            <w:noWrap/>
            <w:vAlign w:val="center"/>
            <w:hideMark/>
          </w:tcPr>
          <w:p w14:paraId="5B642A8D" w14:textId="778A6EA6" w:rsidR="00AC0F02" w:rsidRPr="00091B79" w:rsidRDefault="00EB4F9F" w:rsidP="00EB4F9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PR; UPE;  ESRD; SAE</w:t>
            </w:r>
          </w:p>
        </w:tc>
      </w:tr>
      <w:tr w:rsidR="00091B79" w:rsidRPr="00091B79" w14:paraId="30C390A9" w14:textId="77777777" w:rsidTr="00EF28F7">
        <w:trPr>
          <w:trHeight w:val="324"/>
        </w:trPr>
        <w:tc>
          <w:tcPr>
            <w:tcW w:w="1045" w:type="dxa"/>
            <w:vMerge/>
            <w:vAlign w:val="center"/>
            <w:hideMark/>
          </w:tcPr>
          <w:p w14:paraId="0BDA85CA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082" w:type="dxa"/>
            <w:vMerge/>
            <w:vAlign w:val="center"/>
            <w:hideMark/>
          </w:tcPr>
          <w:p w14:paraId="594B58EB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237" w:type="dxa"/>
            <w:vMerge/>
            <w:vAlign w:val="center"/>
            <w:hideMark/>
          </w:tcPr>
          <w:p w14:paraId="3A9F149A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115" w:type="dxa"/>
            <w:vMerge/>
            <w:vAlign w:val="center"/>
            <w:hideMark/>
          </w:tcPr>
          <w:p w14:paraId="03E61AA3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049" w:type="dxa"/>
            <w:vMerge/>
            <w:vAlign w:val="center"/>
            <w:hideMark/>
          </w:tcPr>
          <w:p w14:paraId="2D9885A8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2114" w:type="dxa"/>
            <w:vMerge/>
            <w:vAlign w:val="center"/>
            <w:hideMark/>
          </w:tcPr>
          <w:p w14:paraId="4F4C387A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208" w:type="dxa"/>
            <w:vMerge/>
            <w:vAlign w:val="center"/>
            <w:hideMark/>
          </w:tcPr>
          <w:p w14:paraId="3A1F6DD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512" w:type="dxa"/>
            <w:vMerge/>
            <w:vAlign w:val="center"/>
            <w:hideMark/>
          </w:tcPr>
          <w:p w14:paraId="62C6DDC6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358" w:type="dxa"/>
            <w:vMerge/>
            <w:vAlign w:val="center"/>
            <w:hideMark/>
          </w:tcPr>
          <w:p w14:paraId="0236E600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124" w:type="dxa"/>
            <w:vMerge/>
            <w:vAlign w:val="center"/>
            <w:hideMark/>
          </w:tcPr>
          <w:p w14:paraId="0F224527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</w:p>
        </w:tc>
      </w:tr>
      <w:tr w:rsidR="00091B79" w:rsidRPr="00091B79" w14:paraId="77695051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5991634F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lastRenderedPageBreak/>
              <w:t>Tang 2018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399BA537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231E0ED1" w14:textId="478AA445" w:rsidR="00AC0F02" w:rsidRPr="00091B79" w:rsidRDefault="00E8365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Proteinuria 0.5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-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1.0 g/d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; and </w:t>
            </w:r>
            <w:proofErr w:type="spellStart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eGFR</w:t>
            </w:r>
            <w:proofErr w:type="spellEnd"/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≥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90 ml/min/1.73 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532B279D" w14:textId="5D2987FB" w:rsidR="00AC0F02" w:rsidRPr="00091B79" w:rsidRDefault="00E8365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Initial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methylprednisolone 1 mg/kg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/d (maximum 60 mg/d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), gradually decreased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399B9B03" w14:textId="4F2D1752" w:rsidR="00AC0F02" w:rsidRPr="00091B79" w:rsidRDefault="00E8365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N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o steroid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219687ED" w14:textId="4401889A" w:rsidR="00AC0F02" w:rsidRPr="00091B79" w:rsidRDefault="00E83652" w:rsidP="00E83652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Lotensin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10 mg/d and/or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Losartan 50mg/d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, blood pressure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≤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130/80 mmHg.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26E94DAA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3years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5F553FEF" w14:textId="4D941413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22(12/10); 35.12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6.10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6482911C" w14:textId="6E8CAEF5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23(11/12); 34.50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7.10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0005BE7C" w14:textId="10B63606" w:rsidR="00AC0F02" w:rsidRPr="00091B79" w:rsidRDefault="00DA3BDF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UP</w:t>
            </w:r>
            <w:r w:rsidR="00EB4F9F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</w:t>
            </w:r>
            <w:r w:rsidR="00A82AF2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; SAE</w:t>
            </w:r>
          </w:p>
        </w:tc>
      </w:tr>
      <w:tr w:rsidR="00091B79" w:rsidRPr="00091B79" w14:paraId="3EFC2AE8" w14:textId="77777777" w:rsidTr="00EF28F7">
        <w:trPr>
          <w:trHeight w:val="318"/>
        </w:trPr>
        <w:tc>
          <w:tcPr>
            <w:tcW w:w="1045" w:type="dxa"/>
            <w:shd w:val="clear" w:color="auto" w:fill="auto"/>
            <w:noWrap/>
            <w:vAlign w:val="center"/>
            <w:hideMark/>
          </w:tcPr>
          <w:p w14:paraId="1E3B3940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Liu 2019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61101D65" w14:textId="77777777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China</w:t>
            </w:r>
          </w:p>
        </w:tc>
        <w:tc>
          <w:tcPr>
            <w:tcW w:w="2237" w:type="dxa"/>
            <w:shd w:val="clear" w:color="auto" w:fill="auto"/>
            <w:noWrap/>
            <w:vAlign w:val="center"/>
            <w:hideMark/>
          </w:tcPr>
          <w:p w14:paraId="4244A107" w14:textId="2620DE4C" w:rsidR="00AC0F02" w:rsidRPr="00091B79" w:rsidRDefault="00E83652" w:rsidP="00E83652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proofErr w:type="spellStart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eGFR</w:t>
            </w:r>
            <w:proofErr w:type="spellEnd"/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&gt;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30 mL/ min/1.73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m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, and proteinuria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0.75 -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3.5 g/d</w:t>
            </w:r>
          </w:p>
        </w:tc>
        <w:tc>
          <w:tcPr>
            <w:tcW w:w="2115" w:type="dxa"/>
            <w:shd w:val="clear" w:color="auto" w:fill="auto"/>
            <w:noWrap/>
            <w:vAlign w:val="center"/>
            <w:hideMark/>
          </w:tcPr>
          <w:p w14:paraId="5DE2749D" w14:textId="7FF43A88" w:rsidR="00AC0F02" w:rsidRPr="00091B79" w:rsidRDefault="00E8365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HCQ 0.2 g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twice daily, 0.1 g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3 times daily , and 0.1 g twice daily for patients of CKD 2 stage, 3a stage, and 3b stage, respectively</w:t>
            </w:r>
          </w:p>
        </w:tc>
        <w:tc>
          <w:tcPr>
            <w:tcW w:w="1049" w:type="dxa"/>
            <w:shd w:val="clear" w:color="auto" w:fill="auto"/>
            <w:noWrap/>
            <w:vAlign w:val="center"/>
            <w:hideMark/>
          </w:tcPr>
          <w:p w14:paraId="53A09A87" w14:textId="7643B928" w:rsidR="00AC0F02" w:rsidRPr="00091B79" w:rsidRDefault="00E8365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</w:t>
            </w:r>
            <w:r w:rsidR="00AC0F0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lacebo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14:paraId="535511AC" w14:textId="12BEDF8A" w:rsidR="00AC0F02" w:rsidRPr="00091B79" w:rsidRDefault="00E8365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A maximum or tolerable dose of 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ACEI/ARB</w:t>
            </w:r>
          </w:p>
        </w:tc>
        <w:tc>
          <w:tcPr>
            <w:tcW w:w="1208" w:type="dxa"/>
            <w:shd w:val="clear" w:color="auto" w:fill="auto"/>
            <w:noWrap/>
            <w:vAlign w:val="center"/>
            <w:hideMark/>
          </w:tcPr>
          <w:p w14:paraId="0193CB28" w14:textId="6F88E733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6</w:t>
            </w:r>
            <w:r w:rsidR="00E83652"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months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14:paraId="1DE55E94" w14:textId="712CE3AF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30(19/11); 37.6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11.6</w:t>
            </w:r>
          </w:p>
        </w:tc>
        <w:tc>
          <w:tcPr>
            <w:tcW w:w="1358" w:type="dxa"/>
            <w:shd w:val="clear" w:color="auto" w:fill="auto"/>
            <w:noWrap/>
            <w:vAlign w:val="center"/>
            <w:hideMark/>
          </w:tcPr>
          <w:p w14:paraId="036A0B38" w14:textId="231B0911" w:rsidR="00AC0F02" w:rsidRPr="00091B79" w:rsidRDefault="00AC0F02" w:rsidP="007E341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30(20/10); 35.6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="00B1313B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±</w:t>
            </w:r>
            <w:r w:rsidR="00D5668D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 xml:space="preserve"> </w:t>
            </w: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9.6</w:t>
            </w:r>
          </w:p>
        </w:tc>
        <w:tc>
          <w:tcPr>
            <w:tcW w:w="1124" w:type="dxa"/>
            <w:shd w:val="clear" w:color="auto" w:fill="auto"/>
            <w:noWrap/>
            <w:vAlign w:val="center"/>
            <w:hideMark/>
          </w:tcPr>
          <w:p w14:paraId="163D0BD8" w14:textId="0A328E37" w:rsidR="00AC0F02" w:rsidRPr="00091B79" w:rsidRDefault="00EB4F9F" w:rsidP="00EB4F9F">
            <w:pPr>
              <w:widowControl/>
              <w:adjustRightInd w:val="0"/>
              <w:snapToGrid w:val="0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091B79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PR; UPE; SAE</w:t>
            </w:r>
          </w:p>
        </w:tc>
      </w:tr>
    </w:tbl>
    <w:p w14:paraId="6B06E8C6" w14:textId="0F639695" w:rsidR="00211C49" w:rsidRPr="00B2728D" w:rsidRDefault="00EE2308">
      <w:pPr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 xml:space="preserve">N = number </w:t>
      </w:r>
      <w:r>
        <w:rPr>
          <w:rFonts w:ascii="Times New Roman" w:hAnsi="Times New Roman" w:cs="Times New Roman" w:hint="eastAsia"/>
          <w:snapToGrid w:val="0"/>
        </w:rPr>
        <w:t>of</w:t>
      </w:r>
      <w:r>
        <w:rPr>
          <w:rFonts w:ascii="Times New Roman" w:hAnsi="Times New Roman" w:cs="Times New Roman"/>
          <w:snapToGrid w:val="0"/>
        </w:rPr>
        <w:t xml:space="preserve"> </w:t>
      </w:r>
      <w:r>
        <w:rPr>
          <w:rFonts w:ascii="Times New Roman" w:hAnsi="Times New Roman" w:cs="Times New Roman" w:hint="eastAsia"/>
          <w:snapToGrid w:val="0"/>
        </w:rPr>
        <w:t>participant</w:t>
      </w:r>
      <w:r>
        <w:rPr>
          <w:rFonts w:ascii="Times New Roman" w:hAnsi="Times New Roman" w:cs="Times New Roman"/>
          <w:snapToGrid w:val="0"/>
        </w:rPr>
        <w:t xml:space="preserve">s; </w:t>
      </w:r>
      <w:r w:rsidR="00327FB8">
        <w:rPr>
          <w:rFonts w:ascii="Times New Roman" w:hAnsi="Times New Roman" w:cs="Times New Roman"/>
          <w:snapToGrid w:val="0"/>
        </w:rPr>
        <w:t xml:space="preserve">M = male; F = female; </w:t>
      </w:r>
      <w:proofErr w:type="spellStart"/>
      <w:r w:rsidR="00823F11">
        <w:rPr>
          <w:rFonts w:ascii="Times New Roman" w:hAnsi="Times New Roman" w:cs="Times New Roman"/>
          <w:snapToGrid w:val="0"/>
        </w:rPr>
        <w:t>eGFR</w:t>
      </w:r>
      <w:proofErr w:type="spellEnd"/>
      <w:r w:rsidR="00823F11">
        <w:rPr>
          <w:rFonts w:ascii="Times New Roman" w:hAnsi="Times New Roman" w:cs="Times New Roman"/>
          <w:snapToGrid w:val="0"/>
        </w:rPr>
        <w:t xml:space="preserve"> = </w:t>
      </w:r>
      <w:r w:rsidR="00823F11" w:rsidRPr="00823F11">
        <w:rPr>
          <w:rFonts w:ascii="Times New Roman" w:hAnsi="Times New Roman" w:cs="Times New Roman"/>
          <w:snapToGrid w:val="0"/>
        </w:rPr>
        <w:t>estimated glomerular filtration rate</w:t>
      </w:r>
      <w:r w:rsidR="00823F11">
        <w:rPr>
          <w:rFonts w:ascii="Times New Roman" w:hAnsi="Times New Roman" w:cs="Times New Roman"/>
          <w:snapToGrid w:val="0"/>
        </w:rPr>
        <w:t xml:space="preserve">; </w:t>
      </w:r>
      <w:r>
        <w:rPr>
          <w:rFonts w:ascii="Times New Roman" w:hAnsi="Times New Roman" w:cs="Times New Roman"/>
          <w:snapToGrid w:val="0"/>
        </w:rPr>
        <w:t xml:space="preserve">ACEI = </w:t>
      </w:r>
      <w:r w:rsidRPr="00EE2308">
        <w:rPr>
          <w:rFonts w:ascii="Times New Roman" w:hAnsi="Times New Roman" w:cs="Times New Roman"/>
          <w:snapToGrid w:val="0"/>
        </w:rPr>
        <w:t>angiotensin-converting enzyme inhibitor</w:t>
      </w:r>
      <w:r>
        <w:rPr>
          <w:rFonts w:ascii="Times New Roman" w:hAnsi="Times New Roman" w:cs="Times New Roman"/>
          <w:snapToGrid w:val="0"/>
        </w:rPr>
        <w:t>;</w:t>
      </w:r>
      <w:r w:rsidRPr="00EE2308">
        <w:rPr>
          <w:rFonts w:ascii="Times New Roman" w:hAnsi="Times New Roman" w:cs="Times New Roman"/>
          <w:snapToGrid w:val="0"/>
        </w:rPr>
        <w:t xml:space="preserve"> </w:t>
      </w:r>
      <w:r>
        <w:rPr>
          <w:rFonts w:ascii="Times New Roman" w:hAnsi="Times New Roman" w:cs="Times New Roman"/>
          <w:snapToGrid w:val="0"/>
        </w:rPr>
        <w:t xml:space="preserve">ARB = </w:t>
      </w:r>
      <w:r w:rsidR="009D5E0C">
        <w:rPr>
          <w:rFonts w:ascii="Times New Roman" w:hAnsi="Times New Roman" w:cs="Times New Roman"/>
          <w:snapToGrid w:val="0"/>
        </w:rPr>
        <w:t>angiotensin</w:t>
      </w:r>
      <w:r w:rsidRPr="00EE2308">
        <w:rPr>
          <w:rFonts w:ascii="Times New Roman" w:hAnsi="Times New Roman" w:cs="Times New Roman"/>
          <w:snapToGrid w:val="0"/>
        </w:rPr>
        <w:t xml:space="preserve"> receptor antagonist</w:t>
      </w:r>
      <w:r>
        <w:rPr>
          <w:rFonts w:ascii="Times New Roman" w:hAnsi="Times New Roman" w:cs="Times New Roman"/>
          <w:snapToGrid w:val="0"/>
        </w:rPr>
        <w:t xml:space="preserve">; </w:t>
      </w:r>
      <w:r w:rsidR="00AB38F9">
        <w:rPr>
          <w:rFonts w:ascii="Times New Roman" w:hAnsi="Times New Roman" w:cs="Times New Roman"/>
          <w:snapToGrid w:val="0"/>
        </w:rPr>
        <w:t xml:space="preserve">UACR = </w:t>
      </w:r>
      <w:r w:rsidR="00AB38F9" w:rsidRPr="00091B79">
        <w:rPr>
          <w:rFonts w:ascii="Times New Roman" w:eastAsia="DengXian" w:hAnsi="Times New Roman" w:cs="Times New Roman"/>
          <w:color w:val="000000" w:themeColor="text1"/>
          <w:kern w:val="0"/>
        </w:rPr>
        <w:t>urine albu</w:t>
      </w:r>
      <w:r w:rsidR="00AB38F9" w:rsidRPr="00E05D86">
        <w:rPr>
          <w:rFonts w:ascii="Times New Roman" w:eastAsia="DengXian" w:hAnsi="Times New Roman" w:cs="Times New Roman"/>
          <w:color w:val="000000" w:themeColor="text1"/>
          <w:kern w:val="0"/>
        </w:rPr>
        <w:t>min to creatinine ratio</w:t>
      </w:r>
      <w:r w:rsidR="00AB38F9">
        <w:rPr>
          <w:rFonts w:ascii="Times New Roman" w:hAnsi="Times New Roman" w:cs="Times New Roman"/>
        </w:rPr>
        <w:t xml:space="preserve">; UPCR = </w:t>
      </w:r>
      <w:r w:rsidR="00AB38F9" w:rsidRPr="00091B79">
        <w:rPr>
          <w:rFonts w:ascii="Times New Roman" w:eastAsia="DengXian" w:hAnsi="Times New Roman" w:cs="Times New Roman"/>
          <w:color w:val="000000" w:themeColor="text1"/>
          <w:kern w:val="0"/>
        </w:rPr>
        <w:t xml:space="preserve">urine </w:t>
      </w:r>
      <w:r w:rsidR="00AB38F9">
        <w:rPr>
          <w:rFonts w:ascii="Times New Roman" w:eastAsia="DengXian" w:hAnsi="Times New Roman" w:cs="Times New Roman"/>
          <w:color w:val="000000" w:themeColor="text1"/>
          <w:kern w:val="0"/>
        </w:rPr>
        <w:t>proteinuria</w:t>
      </w:r>
      <w:r w:rsidR="00AB38F9" w:rsidRPr="00E05D86">
        <w:rPr>
          <w:rFonts w:ascii="Times New Roman" w:eastAsia="DengXian" w:hAnsi="Times New Roman" w:cs="Times New Roman"/>
          <w:color w:val="000000" w:themeColor="text1"/>
          <w:kern w:val="0"/>
        </w:rPr>
        <w:t xml:space="preserve"> to creatinine ratio</w:t>
      </w:r>
      <w:r w:rsidR="00AB38F9">
        <w:rPr>
          <w:rFonts w:ascii="Times New Roman" w:hAnsi="Times New Roman" w:cs="Times New Roman"/>
        </w:rPr>
        <w:t>;</w:t>
      </w:r>
      <w:r w:rsidRPr="00EE2308">
        <w:rPr>
          <w:rFonts w:ascii="Times New Roman" w:hAnsi="Times New Roman" w:cs="Times New Roman"/>
          <w:snapToGrid w:val="0"/>
        </w:rPr>
        <w:t xml:space="preserve"> </w:t>
      </w:r>
      <w:r w:rsidR="00B2728D">
        <w:rPr>
          <w:rFonts w:ascii="Times New Roman" w:hAnsi="Times New Roman" w:cs="Times New Roman"/>
          <w:snapToGrid w:val="0"/>
        </w:rPr>
        <w:t xml:space="preserve">MMF = </w:t>
      </w:r>
      <w:proofErr w:type="spellStart"/>
      <w:r w:rsidR="00B2728D">
        <w:rPr>
          <w:rFonts w:ascii="Times New Roman" w:hAnsi="Times New Roman" w:cs="Times New Roman" w:hint="eastAsia"/>
          <w:snapToGrid w:val="0"/>
        </w:rPr>
        <w:t>m</w:t>
      </w:r>
      <w:r w:rsidR="00B2728D" w:rsidRPr="00B2728D">
        <w:rPr>
          <w:rFonts w:ascii="Times New Roman" w:hAnsi="Times New Roman" w:cs="Times New Roman"/>
          <w:snapToGrid w:val="0"/>
        </w:rPr>
        <w:t>ycophenolate</w:t>
      </w:r>
      <w:proofErr w:type="spellEnd"/>
      <w:r w:rsidR="00B2728D" w:rsidRPr="00B2728D">
        <w:rPr>
          <w:rFonts w:ascii="Times New Roman" w:hAnsi="Times New Roman" w:cs="Times New Roman"/>
          <w:snapToGrid w:val="0"/>
        </w:rPr>
        <w:t xml:space="preserve"> </w:t>
      </w:r>
      <w:proofErr w:type="spellStart"/>
      <w:r w:rsidR="00B2728D" w:rsidRPr="00B2728D">
        <w:rPr>
          <w:rFonts w:ascii="Times New Roman" w:hAnsi="Times New Roman" w:cs="Times New Roman"/>
          <w:snapToGrid w:val="0"/>
        </w:rPr>
        <w:t>mofetil</w:t>
      </w:r>
      <w:proofErr w:type="spellEnd"/>
      <w:r w:rsidR="00B2728D">
        <w:rPr>
          <w:rFonts w:ascii="Times New Roman" w:hAnsi="Times New Roman" w:cs="Times New Roman"/>
          <w:snapToGrid w:val="0"/>
        </w:rPr>
        <w:t xml:space="preserve">; HCQ = </w:t>
      </w:r>
      <w:proofErr w:type="spellStart"/>
      <w:r w:rsidR="00B2728D">
        <w:rPr>
          <w:rFonts w:ascii="Times New Roman" w:hAnsi="Times New Roman" w:cs="Times New Roman" w:hint="eastAsia"/>
          <w:snapToGrid w:val="0"/>
        </w:rPr>
        <w:t>h</w:t>
      </w:r>
      <w:r w:rsidR="00B2728D" w:rsidRPr="00B2728D">
        <w:rPr>
          <w:rFonts w:ascii="Times New Roman" w:hAnsi="Times New Roman" w:cs="Times New Roman"/>
          <w:snapToGrid w:val="0"/>
        </w:rPr>
        <w:t>ydroxychloroquine</w:t>
      </w:r>
      <w:proofErr w:type="spellEnd"/>
      <w:r w:rsidR="00B2728D">
        <w:rPr>
          <w:rFonts w:ascii="Times New Roman" w:hAnsi="Times New Roman" w:cs="Times New Roman"/>
          <w:snapToGrid w:val="0"/>
        </w:rPr>
        <w:t xml:space="preserve">; </w:t>
      </w:r>
      <w:r w:rsidR="00186844">
        <w:rPr>
          <w:rFonts w:ascii="Times New Roman" w:hAnsi="Times New Roman" w:cs="Times New Roman"/>
          <w:snapToGrid w:val="0"/>
        </w:rPr>
        <w:t xml:space="preserve">CKD = chronic </w:t>
      </w:r>
      <w:r w:rsidR="00186844">
        <w:rPr>
          <w:rFonts w:ascii="Times New Roman" w:hAnsi="Times New Roman" w:cs="Times New Roman" w:hint="eastAsia"/>
          <w:snapToGrid w:val="0"/>
        </w:rPr>
        <w:t>kidney</w:t>
      </w:r>
      <w:r w:rsidR="00186844">
        <w:rPr>
          <w:rFonts w:ascii="Times New Roman" w:hAnsi="Times New Roman" w:cs="Times New Roman"/>
          <w:snapToGrid w:val="0"/>
        </w:rPr>
        <w:t xml:space="preserve"> </w:t>
      </w:r>
      <w:r w:rsidR="00186844">
        <w:rPr>
          <w:rFonts w:ascii="Times New Roman" w:hAnsi="Times New Roman" w:cs="Times New Roman" w:hint="eastAsia"/>
          <w:snapToGrid w:val="0"/>
        </w:rPr>
        <w:t>disease</w:t>
      </w:r>
      <w:r w:rsidR="00186844">
        <w:rPr>
          <w:rFonts w:ascii="Times New Roman" w:hAnsi="Times New Roman" w:cs="Times New Roman"/>
          <w:snapToGrid w:val="0"/>
        </w:rPr>
        <w:t xml:space="preserve">; </w:t>
      </w:r>
      <w:r w:rsidR="008267BD">
        <w:rPr>
          <w:rFonts w:ascii="Times New Roman" w:hAnsi="Times New Roman" w:cs="Times New Roman"/>
          <w:snapToGrid w:val="0"/>
        </w:rPr>
        <w:t xml:space="preserve">CR = </w:t>
      </w:r>
      <w:r w:rsidR="008267BD" w:rsidRPr="008267BD">
        <w:rPr>
          <w:rFonts w:ascii="Times New Roman" w:hAnsi="Times New Roman" w:cs="Times New Roman"/>
          <w:snapToGrid w:val="0"/>
        </w:rPr>
        <w:t>complete remission</w:t>
      </w:r>
      <w:r w:rsidR="008267BD">
        <w:rPr>
          <w:rFonts w:ascii="Times New Roman" w:hAnsi="Times New Roman" w:cs="Times New Roman"/>
          <w:snapToGrid w:val="0"/>
        </w:rPr>
        <w:t>;</w:t>
      </w:r>
      <w:r w:rsidR="008267BD" w:rsidRPr="008267BD">
        <w:rPr>
          <w:rFonts w:ascii="Times New Roman" w:hAnsi="Times New Roman" w:cs="Times New Roman"/>
          <w:snapToGrid w:val="0"/>
        </w:rPr>
        <w:t xml:space="preserve"> </w:t>
      </w:r>
      <w:r w:rsidR="008267BD">
        <w:rPr>
          <w:rFonts w:ascii="Times New Roman" w:hAnsi="Times New Roman" w:cs="Times New Roman"/>
          <w:snapToGrid w:val="0"/>
        </w:rPr>
        <w:t xml:space="preserve">PR = </w:t>
      </w:r>
      <w:r w:rsidR="008267BD" w:rsidRPr="008267BD">
        <w:rPr>
          <w:rFonts w:ascii="Times New Roman" w:hAnsi="Times New Roman" w:cs="Times New Roman"/>
          <w:snapToGrid w:val="0"/>
        </w:rPr>
        <w:t>partial remission</w:t>
      </w:r>
      <w:r w:rsidR="008267BD">
        <w:rPr>
          <w:rFonts w:ascii="Times New Roman" w:hAnsi="Times New Roman" w:cs="Times New Roman"/>
          <w:snapToGrid w:val="0"/>
        </w:rPr>
        <w:t>; ESRD = end-</w:t>
      </w:r>
      <w:r w:rsidR="008267BD">
        <w:rPr>
          <w:rFonts w:ascii="Times New Roman" w:hAnsi="Times New Roman" w:cs="Times New Roman" w:hint="eastAsia"/>
          <w:snapToGrid w:val="0"/>
        </w:rPr>
        <w:t>stage</w:t>
      </w:r>
      <w:r w:rsidR="008267BD">
        <w:rPr>
          <w:rFonts w:ascii="Times New Roman" w:hAnsi="Times New Roman" w:cs="Times New Roman"/>
          <w:snapToGrid w:val="0"/>
        </w:rPr>
        <w:t xml:space="preserve"> </w:t>
      </w:r>
      <w:r w:rsidR="008267BD">
        <w:rPr>
          <w:rFonts w:ascii="Times New Roman" w:hAnsi="Times New Roman" w:cs="Times New Roman" w:hint="eastAsia"/>
          <w:snapToGrid w:val="0"/>
        </w:rPr>
        <w:t>renal</w:t>
      </w:r>
      <w:r w:rsidR="008267BD">
        <w:rPr>
          <w:rFonts w:ascii="Times New Roman" w:hAnsi="Times New Roman" w:cs="Times New Roman"/>
          <w:snapToGrid w:val="0"/>
        </w:rPr>
        <w:t xml:space="preserve"> </w:t>
      </w:r>
      <w:r w:rsidR="008267BD">
        <w:rPr>
          <w:rFonts w:ascii="Times New Roman" w:hAnsi="Times New Roman" w:cs="Times New Roman" w:hint="eastAsia"/>
          <w:snapToGrid w:val="0"/>
        </w:rPr>
        <w:t>disease</w:t>
      </w:r>
      <w:r w:rsidR="008267BD">
        <w:rPr>
          <w:rFonts w:ascii="Times New Roman" w:hAnsi="Times New Roman" w:cs="Times New Roman"/>
          <w:snapToGrid w:val="0"/>
        </w:rPr>
        <w:t xml:space="preserve">; SAE = serious </w:t>
      </w:r>
      <w:r w:rsidR="008267BD">
        <w:rPr>
          <w:rFonts w:ascii="Times New Roman" w:hAnsi="Times New Roman" w:cs="Times New Roman" w:hint="eastAsia"/>
          <w:snapToGrid w:val="0"/>
        </w:rPr>
        <w:t>adverse</w:t>
      </w:r>
      <w:r w:rsidR="008267BD">
        <w:rPr>
          <w:rFonts w:ascii="Times New Roman" w:hAnsi="Times New Roman" w:cs="Times New Roman"/>
          <w:snapToGrid w:val="0"/>
        </w:rPr>
        <w:t xml:space="preserve"> </w:t>
      </w:r>
      <w:r w:rsidR="008267BD">
        <w:rPr>
          <w:rFonts w:ascii="Times New Roman" w:hAnsi="Times New Roman" w:cs="Times New Roman" w:hint="eastAsia"/>
          <w:snapToGrid w:val="0"/>
        </w:rPr>
        <w:t>event</w:t>
      </w:r>
      <w:r w:rsidR="008267BD">
        <w:rPr>
          <w:rFonts w:ascii="Times New Roman" w:hAnsi="Times New Roman" w:cs="Times New Roman"/>
          <w:snapToGrid w:val="0"/>
        </w:rPr>
        <w:t>;</w:t>
      </w:r>
      <w:r w:rsidR="008267BD" w:rsidRPr="008267BD">
        <w:rPr>
          <w:rFonts w:ascii="Times New Roman" w:hAnsi="Times New Roman" w:cs="Times New Roman"/>
          <w:snapToGrid w:val="0"/>
        </w:rPr>
        <w:t xml:space="preserve"> </w:t>
      </w:r>
      <w:r w:rsidR="008267BD">
        <w:rPr>
          <w:rFonts w:ascii="Times New Roman" w:hAnsi="Times New Roman" w:cs="Times New Roman"/>
          <w:snapToGrid w:val="0"/>
        </w:rPr>
        <w:t>UPE =</w:t>
      </w:r>
      <w:r w:rsidR="008267BD" w:rsidRPr="008267BD">
        <w:rPr>
          <w:rFonts w:ascii="Times New Roman" w:hAnsi="Times New Roman" w:cs="Times New Roman"/>
          <w:snapToGrid w:val="0"/>
        </w:rPr>
        <w:t xml:space="preserve"> urinary protein excretion</w:t>
      </w:r>
      <w:r w:rsidR="008267BD">
        <w:rPr>
          <w:rFonts w:ascii="Times New Roman" w:hAnsi="Times New Roman" w:cs="Times New Roman"/>
          <w:snapToGrid w:val="0"/>
        </w:rPr>
        <w:t xml:space="preserve">; </w:t>
      </w:r>
      <w:proofErr w:type="spellStart"/>
      <w:r w:rsidR="008267BD">
        <w:rPr>
          <w:rFonts w:ascii="Times New Roman" w:hAnsi="Times New Roman" w:cs="Times New Roman"/>
          <w:snapToGrid w:val="0"/>
        </w:rPr>
        <w:t>SCr</w:t>
      </w:r>
      <w:proofErr w:type="spellEnd"/>
      <w:r w:rsidR="008267BD">
        <w:rPr>
          <w:rFonts w:ascii="Times New Roman" w:hAnsi="Times New Roman" w:cs="Times New Roman"/>
          <w:snapToGrid w:val="0"/>
        </w:rPr>
        <w:t xml:space="preserve"> =</w:t>
      </w:r>
      <w:r w:rsidR="008267BD" w:rsidRPr="008267BD">
        <w:rPr>
          <w:rFonts w:ascii="Times New Roman" w:hAnsi="Times New Roman" w:cs="Times New Roman"/>
          <w:snapToGrid w:val="0"/>
        </w:rPr>
        <w:t xml:space="preserve"> serum creatinine</w:t>
      </w:r>
      <w:r w:rsidR="008267BD">
        <w:rPr>
          <w:rFonts w:ascii="Times New Roman" w:hAnsi="Times New Roman" w:cs="Times New Roman"/>
          <w:snapToGrid w:val="0"/>
        </w:rPr>
        <w:t>.</w:t>
      </w:r>
    </w:p>
    <w:p w14:paraId="24CE5057" w14:textId="77777777" w:rsidR="00E05D86" w:rsidRDefault="00E05D86">
      <w:pPr>
        <w:rPr>
          <w:rFonts w:ascii="Times New Roman" w:hAnsi="Times New Roman" w:cs="Times New Roman"/>
          <w:snapToGrid w:val="0"/>
        </w:rPr>
      </w:pPr>
    </w:p>
    <w:sectPr w:rsidR="00E05D86" w:rsidSect="00AC0F02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PingFang SC">
    <w:panose1 w:val="020B0400000000000000"/>
    <w:charset w:val="86"/>
    <w:family w:val="auto"/>
    <w:pitch w:val="variable"/>
    <w:sig w:usb0="A00002FF" w:usb1="7ACFFDFB" w:usb2="00000016" w:usb3="00000000" w:csb0="001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F02"/>
    <w:rsid w:val="00004077"/>
    <w:rsid w:val="00024A00"/>
    <w:rsid w:val="00030B5A"/>
    <w:rsid w:val="000333FB"/>
    <w:rsid w:val="000619D0"/>
    <w:rsid w:val="00066361"/>
    <w:rsid w:val="00082A30"/>
    <w:rsid w:val="000863AB"/>
    <w:rsid w:val="00091B79"/>
    <w:rsid w:val="00095A7B"/>
    <w:rsid w:val="000A3343"/>
    <w:rsid w:val="000A6252"/>
    <w:rsid w:val="000B10CA"/>
    <w:rsid w:val="000E3D9E"/>
    <w:rsid w:val="000E4897"/>
    <w:rsid w:val="00103735"/>
    <w:rsid w:val="0010500F"/>
    <w:rsid w:val="00112F6F"/>
    <w:rsid w:val="001137A6"/>
    <w:rsid w:val="001139C9"/>
    <w:rsid w:val="0011674A"/>
    <w:rsid w:val="00120CDA"/>
    <w:rsid w:val="00121536"/>
    <w:rsid w:val="001234C4"/>
    <w:rsid w:val="00125F87"/>
    <w:rsid w:val="00132743"/>
    <w:rsid w:val="00132B56"/>
    <w:rsid w:val="00134C7D"/>
    <w:rsid w:val="00135648"/>
    <w:rsid w:val="00137DDE"/>
    <w:rsid w:val="00150C72"/>
    <w:rsid w:val="0016293D"/>
    <w:rsid w:val="00165D9D"/>
    <w:rsid w:val="00166DA4"/>
    <w:rsid w:val="00167113"/>
    <w:rsid w:val="0017044E"/>
    <w:rsid w:val="00184AF1"/>
    <w:rsid w:val="00186844"/>
    <w:rsid w:val="00193138"/>
    <w:rsid w:val="001935D0"/>
    <w:rsid w:val="00193F78"/>
    <w:rsid w:val="001A2A57"/>
    <w:rsid w:val="001A731F"/>
    <w:rsid w:val="001A7360"/>
    <w:rsid w:val="001B37B2"/>
    <w:rsid w:val="001C16FC"/>
    <w:rsid w:val="001F5204"/>
    <w:rsid w:val="00200F0A"/>
    <w:rsid w:val="0020482F"/>
    <w:rsid w:val="00211C49"/>
    <w:rsid w:val="00214B05"/>
    <w:rsid w:val="0022141B"/>
    <w:rsid w:val="00224132"/>
    <w:rsid w:val="002334BD"/>
    <w:rsid w:val="00234A23"/>
    <w:rsid w:val="00241390"/>
    <w:rsid w:val="00246515"/>
    <w:rsid w:val="00247B2F"/>
    <w:rsid w:val="00262085"/>
    <w:rsid w:val="00262945"/>
    <w:rsid w:val="00263A6B"/>
    <w:rsid w:val="0026510E"/>
    <w:rsid w:val="002721B5"/>
    <w:rsid w:val="00273252"/>
    <w:rsid w:val="002736A1"/>
    <w:rsid w:val="00287A1C"/>
    <w:rsid w:val="002950C3"/>
    <w:rsid w:val="002A2DA2"/>
    <w:rsid w:val="002A7E8B"/>
    <w:rsid w:val="002B464A"/>
    <w:rsid w:val="002B6065"/>
    <w:rsid w:val="002B7C2F"/>
    <w:rsid w:val="002C3F15"/>
    <w:rsid w:val="002D3C3D"/>
    <w:rsid w:val="002D5477"/>
    <w:rsid w:val="002E4B49"/>
    <w:rsid w:val="002E5582"/>
    <w:rsid w:val="002E7CE3"/>
    <w:rsid w:val="002F4EB8"/>
    <w:rsid w:val="003057B5"/>
    <w:rsid w:val="00322E5C"/>
    <w:rsid w:val="00327FB8"/>
    <w:rsid w:val="00344E38"/>
    <w:rsid w:val="0034678F"/>
    <w:rsid w:val="00350B0A"/>
    <w:rsid w:val="00354F83"/>
    <w:rsid w:val="00360B60"/>
    <w:rsid w:val="00364D4C"/>
    <w:rsid w:val="003761F5"/>
    <w:rsid w:val="003765A9"/>
    <w:rsid w:val="00383CE7"/>
    <w:rsid w:val="003922C6"/>
    <w:rsid w:val="003A02F3"/>
    <w:rsid w:val="003B17D8"/>
    <w:rsid w:val="003D0E9B"/>
    <w:rsid w:val="003E58D2"/>
    <w:rsid w:val="003F3696"/>
    <w:rsid w:val="003F6348"/>
    <w:rsid w:val="0040499D"/>
    <w:rsid w:val="004134BB"/>
    <w:rsid w:val="00413CA3"/>
    <w:rsid w:val="00416EAB"/>
    <w:rsid w:val="00426354"/>
    <w:rsid w:val="004572C1"/>
    <w:rsid w:val="00460512"/>
    <w:rsid w:val="0046642E"/>
    <w:rsid w:val="00467ECF"/>
    <w:rsid w:val="0047076B"/>
    <w:rsid w:val="00472AC5"/>
    <w:rsid w:val="00472AD0"/>
    <w:rsid w:val="00491288"/>
    <w:rsid w:val="00491592"/>
    <w:rsid w:val="004932C9"/>
    <w:rsid w:val="004B4714"/>
    <w:rsid w:val="004B7941"/>
    <w:rsid w:val="004C2A4C"/>
    <w:rsid w:val="004F498D"/>
    <w:rsid w:val="004F7EBE"/>
    <w:rsid w:val="005022CE"/>
    <w:rsid w:val="005206C1"/>
    <w:rsid w:val="00544577"/>
    <w:rsid w:val="005477FD"/>
    <w:rsid w:val="00550B41"/>
    <w:rsid w:val="005516AE"/>
    <w:rsid w:val="00551B71"/>
    <w:rsid w:val="00552EE6"/>
    <w:rsid w:val="00554D3A"/>
    <w:rsid w:val="0055650B"/>
    <w:rsid w:val="005662F8"/>
    <w:rsid w:val="0056763B"/>
    <w:rsid w:val="0058660D"/>
    <w:rsid w:val="00586D6A"/>
    <w:rsid w:val="0059691C"/>
    <w:rsid w:val="005A12F3"/>
    <w:rsid w:val="005A1D0C"/>
    <w:rsid w:val="005B1BC0"/>
    <w:rsid w:val="005D16F2"/>
    <w:rsid w:val="005D3BDD"/>
    <w:rsid w:val="005D5263"/>
    <w:rsid w:val="005D7A84"/>
    <w:rsid w:val="005E03E0"/>
    <w:rsid w:val="005E5BDB"/>
    <w:rsid w:val="005F2426"/>
    <w:rsid w:val="005F6030"/>
    <w:rsid w:val="00600210"/>
    <w:rsid w:val="00602D61"/>
    <w:rsid w:val="00605840"/>
    <w:rsid w:val="00611736"/>
    <w:rsid w:val="00612207"/>
    <w:rsid w:val="006147D1"/>
    <w:rsid w:val="0061658D"/>
    <w:rsid w:val="00616992"/>
    <w:rsid w:val="00640F16"/>
    <w:rsid w:val="00647B18"/>
    <w:rsid w:val="006500E6"/>
    <w:rsid w:val="00650133"/>
    <w:rsid w:val="006573F7"/>
    <w:rsid w:val="0065793F"/>
    <w:rsid w:val="0066140A"/>
    <w:rsid w:val="00667092"/>
    <w:rsid w:val="00671654"/>
    <w:rsid w:val="0067340A"/>
    <w:rsid w:val="00673CAD"/>
    <w:rsid w:val="00680577"/>
    <w:rsid w:val="0068153F"/>
    <w:rsid w:val="00681BD4"/>
    <w:rsid w:val="0069046C"/>
    <w:rsid w:val="00696CFA"/>
    <w:rsid w:val="006B4ABB"/>
    <w:rsid w:val="006C7391"/>
    <w:rsid w:val="006E7FF6"/>
    <w:rsid w:val="00700A91"/>
    <w:rsid w:val="00701F1C"/>
    <w:rsid w:val="007140E6"/>
    <w:rsid w:val="00721CD0"/>
    <w:rsid w:val="00741C9B"/>
    <w:rsid w:val="0074665D"/>
    <w:rsid w:val="00751FC1"/>
    <w:rsid w:val="007622C7"/>
    <w:rsid w:val="00763E5F"/>
    <w:rsid w:val="007646CC"/>
    <w:rsid w:val="00765D86"/>
    <w:rsid w:val="00767A3C"/>
    <w:rsid w:val="00772B57"/>
    <w:rsid w:val="00776CE7"/>
    <w:rsid w:val="0077772A"/>
    <w:rsid w:val="00781119"/>
    <w:rsid w:val="00781247"/>
    <w:rsid w:val="007819B3"/>
    <w:rsid w:val="00786074"/>
    <w:rsid w:val="00792149"/>
    <w:rsid w:val="00792181"/>
    <w:rsid w:val="00793ED8"/>
    <w:rsid w:val="007948D0"/>
    <w:rsid w:val="007A45F7"/>
    <w:rsid w:val="007A4725"/>
    <w:rsid w:val="007C59CC"/>
    <w:rsid w:val="007D09B2"/>
    <w:rsid w:val="007D0A92"/>
    <w:rsid w:val="007E2376"/>
    <w:rsid w:val="007E341F"/>
    <w:rsid w:val="007F31A6"/>
    <w:rsid w:val="007F79B5"/>
    <w:rsid w:val="0080057E"/>
    <w:rsid w:val="008007AD"/>
    <w:rsid w:val="008018D8"/>
    <w:rsid w:val="008022F6"/>
    <w:rsid w:val="00810572"/>
    <w:rsid w:val="00817084"/>
    <w:rsid w:val="00821463"/>
    <w:rsid w:val="008214FD"/>
    <w:rsid w:val="00823F11"/>
    <w:rsid w:val="008267BD"/>
    <w:rsid w:val="00826FC9"/>
    <w:rsid w:val="00844DC8"/>
    <w:rsid w:val="008471C1"/>
    <w:rsid w:val="00851E6A"/>
    <w:rsid w:val="00857D7D"/>
    <w:rsid w:val="008623DE"/>
    <w:rsid w:val="00870D7B"/>
    <w:rsid w:val="008905D1"/>
    <w:rsid w:val="008956E2"/>
    <w:rsid w:val="008A377F"/>
    <w:rsid w:val="008B0B2D"/>
    <w:rsid w:val="008B58A9"/>
    <w:rsid w:val="008D52D4"/>
    <w:rsid w:val="008E0B03"/>
    <w:rsid w:val="008F6DB3"/>
    <w:rsid w:val="00923003"/>
    <w:rsid w:val="00924F14"/>
    <w:rsid w:val="00937343"/>
    <w:rsid w:val="00963AF6"/>
    <w:rsid w:val="00966B74"/>
    <w:rsid w:val="00966F54"/>
    <w:rsid w:val="009743FB"/>
    <w:rsid w:val="00976D66"/>
    <w:rsid w:val="00977CBE"/>
    <w:rsid w:val="00993D83"/>
    <w:rsid w:val="009A1EBB"/>
    <w:rsid w:val="009A5542"/>
    <w:rsid w:val="009A5E72"/>
    <w:rsid w:val="009B1B6E"/>
    <w:rsid w:val="009B3957"/>
    <w:rsid w:val="009C3640"/>
    <w:rsid w:val="009D5E0C"/>
    <w:rsid w:val="009F669F"/>
    <w:rsid w:val="00A07005"/>
    <w:rsid w:val="00A20508"/>
    <w:rsid w:val="00A221D3"/>
    <w:rsid w:val="00A31A12"/>
    <w:rsid w:val="00A5399F"/>
    <w:rsid w:val="00A76558"/>
    <w:rsid w:val="00A80357"/>
    <w:rsid w:val="00A818DB"/>
    <w:rsid w:val="00A82AF2"/>
    <w:rsid w:val="00A848EB"/>
    <w:rsid w:val="00AA2BC2"/>
    <w:rsid w:val="00AA5173"/>
    <w:rsid w:val="00AB38F9"/>
    <w:rsid w:val="00AB6C30"/>
    <w:rsid w:val="00AC0F02"/>
    <w:rsid w:val="00AC2178"/>
    <w:rsid w:val="00AE2D92"/>
    <w:rsid w:val="00AE53FB"/>
    <w:rsid w:val="00AE5740"/>
    <w:rsid w:val="00B0066C"/>
    <w:rsid w:val="00B121E5"/>
    <w:rsid w:val="00B1313B"/>
    <w:rsid w:val="00B1651C"/>
    <w:rsid w:val="00B2728D"/>
    <w:rsid w:val="00B276C9"/>
    <w:rsid w:val="00B37E3B"/>
    <w:rsid w:val="00B42271"/>
    <w:rsid w:val="00B46CDC"/>
    <w:rsid w:val="00B521E4"/>
    <w:rsid w:val="00B552FE"/>
    <w:rsid w:val="00B557A6"/>
    <w:rsid w:val="00B56C6D"/>
    <w:rsid w:val="00B56C7A"/>
    <w:rsid w:val="00B62E1F"/>
    <w:rsid w:val="00B77C30"/>
    <w:rsid w:val="00B81087"/>
    <w:rsid w:val="00B91C88"/>
    <w:rsid w:val="00B941FF"/>
    <w:rsid w:val="00BA191B"/>
    <w:rsid w:val="00BA451D"/>
    <w:rsid w:val="00BA7686"/>
    <w:rsid w:val="00BC5362"/>
    <w:rsid w:val="00BC6FA5"/>
    <w:rsid w:val="00BD2C8D"/>
    <w:rsid w:val="00BD52B8"/>
    <w:rsid w:val="00BD7168"/>
    <w:rsid w:val="00BD7BBA"/>
    <w:rsid w:val="00BE1672"/>
    <w:rsid w:val="00BE65F2"/>
    <w:rsid w:val="00BF5CB7"/>
    <w:rsid w:val="00C01777"/>
    <w:rsid w:val="00C20160"/>
    <w:rsid w:val="00C233DD"/>
    <w:rsid w:val="00C25840"/>
    <w:rsid w:val="00C27266"/>
    <w:rsid w:val="00C31D65"/>
    <w:rsid w:val="00C605EE"/>
    <w:rsid w:val="00C71B11"/>
    <w:rsid w:val="00C82DF3"/>
    <w:rsid w:val="00C83015"/>
    <w:rsid w:val="00C8707E"/>
    <w:rsid w:val="00C87E50"/>
    <w:rsid w:val="00C9440F"/>
    <w:rsid w:val="00CA2F35"/>
    <w:rsid w:val="00CA6877"/>
    <w:rsid w:val="00CB252D"/>
    <w:rsid w:val="00CC40E1"/>
    <w:rsid w:val="00CD34CA"/>
    <w:rsid w:val="00CE14A7"/>
    <w:rsid w:val="00CE79F9"/>
    <w:rsid w:val="00CF5E58"/>
    <w:rsid w:val="00CF6BDF"/>
    <w:rsid w:val="00D161D0"/>
    <w:rsid w:val="00D21303"/>
    <w:rsid w:val="00D21E1E"/>
    <w:rsid w:val="00D24B0A"/>
    <w:rsid w:val="00D2783A"/>
    <w:rsid w:val="00D469CE"/>
    <w:rsid w:val="00D5668D"/>
    <w:rsid w:val="00D56806"/>
    <w:rsid w:val="00D60194"/>
    <w:rsid w:val="00D72132"/>
    <w:rsid w:val="00D72B78"/>
    <w:rsid w:val="00D72E62"/>
    <w:rsid w:val="00D75C51"/>
    <w:rsid w:val="00D81361"/>
    <w:rsid w:val="00D91CF9"/>
    <w:rsid w:val="00D93EE7"/>
    <w:rsid w:val="00D94031"/>
    <w:rsid w:val="00D9403A"/>
    <w:rsid w:val="00DA0B4F"/>
    <w:rsid w:val="00DA3BDF"/>
    <w:rsid w:val="00DA53E4"/>
    <w:rsid w:val="00DB4A94"/>
    <w:rsid w:val="00DC25BC"/>
    <w:rsid w:val="00DC2C57"/>
    <w:rsid w:val="00DC3C3E"/>
    <w:rsid w:val="00DD01BF"/>
    <w:rsid w:val="00DD48B4"/>
    <w:rsid w:val="00DD4EE9"/>
    <w:rsid w:val="00DE05C2"/>
    <w:rsid w:val="00DE74E0"/>
    <w:rsid w:val="00E03D29"/>
    <w:rsid w:val="00E043A8"/>
    <w:rsid w:val="00E05D86"/>
    <w:rsid w:val="00E11491"/>
    <w:rsid w:val="00E12B31"/>
    <w:rsid w:val="00E12FBA"/>
    <w:rsid w:val="00E14AA5"/>
    <w:rsid w:val="00E15C31"/>
    <w:rsid w:val="00E327F2"/>
    <w:rsid w:val="00E3699D"/>
    <w:rsid w:val="00E4117C"/>
    <w:rsid w:val="00E424E8"/>
    <w:rsid w:val="00E507C2"/>
    <w:rsid w:val="00E57AF2"/>
    <w:rsid w:val="00E66F03"/>
    <w:rsid w:val="00E80FCB"/>
    <w:rsid w:val="00E81E80"/>
    <w:rsid w:val="00E82328"/>
    <w:rsid w:val="00E83652"/>
    <w:rsid w:val="00E8597F"/>
    <w:rsid w:val="00E85BA4"/>
    <w:rsid w:val="00E913EA"/>
    <w:rsid w:val="00E96F9D"/>
    <w:rsid w:val="00EA4929"/>
    <w:rsid w:val="00EB27DB"/>
    <w:rsid w:val="00EB3B5A"/>
    <w:rsid w:val="00EB43F9"/>
    <w:rsid w:val="00EB4F9F"/>
    <w:rsid w:val="00EB62AF"/>
    <w:rsid w:val="00EB66C1"/>
    <w:rsid w:val="00EB69C0"/>
    <w:rsid w:val="00EC1FB2"/>
    <w:rsid w:val="00EC7785"/>
    <w:rsid w:val="00ED7A62"/>
    <w:rsid w:val="00ED7B6B"/>
    <w:rsid w:val="00EE2308"/>
    <w:rsid w:val="00EF0990"/>
    <w:rsid w:val="00EF28F7"/>
    <w:rsid w:val="00F03EE0"/>
    <w:rsid w:val="00F06F6C"/>
    <w:rsid w:val="00F104A2"/>
    <w:rsid w:val="00F13D82"/>
    <w:rsid w:val="00F14998"/>
    <w:rsid w:val="00F15775"/>
    <w:rsid w:val="00F22952"/>
    <w:rsid w:val="00F24522"/>
    <w:rsid w:val="00F24526"/>
    <w:rsid w:val="00F26123"/>
    <w:rsid w:val="00F3188A"/>
    <w:rsid w:val="00F4087F"/>
    <w:rsid w:val="00F6170D"/>
    <w:rsid w:val="00F64306"/>
    <w:rsid w:val="00F659B2"/>
    <w:rsid w:val="00F66AA5"/>
    <w:rsid w:val="00F75B0C"/>
    <w:rsid w:val="00F80966"/>
    <w:rsid w:val="00F90962"/>
    <w:rsid w:val="00F957A3"/>
    <w:rsid w:val="00FA2806"/>
    <w:rsid w:val="00FA2CB4"/>
    <w:rsid w:val="00FA2CB5"/>
    <w:rsid w:val="00FB109D"/>
    <w:rsid w:val="00FB6B81"/>
    <w:rsid w:val="00FC3AE1"/>
    <w:rsid w:val="00FC7159"/>
    <w:rsid w:val="00FD05BB"/>
    <w:rsid w:val="00FD57CB"/>
    <w:rsid w:val="00FE1C1E"/>
    <w:rsid w:val="00FE2178"/>
    <w:rsid w:val="00FF4812"/>
    <w:rsid w:val="00FF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E1FB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091B79"/>
    <w:rPr>
      <w:rFonts w:asciiTheme="majorHAnsi" w:eastAsia="宋体" w:hAnsiTheme="majorHAnsi" w:cstheme="majorBidi"/>
      <w:sz w:val="20"/>
      <w:szCs w:val="20"/>
    </w:rPr>
  </w:style>
  <w:style w:type="paragraph" w:styleId="a4">
    <w:name w:val="Document Map"/>
    <w:basedOn w:val="a"/>
    <w:link w:val="a5"/>
    <w:uiPriority w:val="99"/>
    <w:semiHidden/>
    <w:unhideWhenUsed/>
    <w:rsid w:val="00B1313B"/>
    <w:rPr>
      <w:rFonts w:ascii="宋体" w:eastAsia="宋体"/>
    </w:rPr>
  </w:style>
  <w:style w:type="character" w:customStyle="1" w:styleId="a5">
    <w:name w:val="文档结构图字符"/>
    <w:basedOn w:val="a0"/>
    <w:link w:val="a4"/>
    <w:uiPriority w:val="99"/>
    <w:semiHidden/>
    <w:rsid w:val="00B1313B"/>
    <w:rPr>
      <w:rFonts w:ascii="宋体" w:eastAsia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1050</Words>
  <Characters>5986</Characters>
  <Application>Microsoft Macintosh Word</Application>
  <DocSecurity>0</DocSecurity>
  <Lines>49</Lines>
  <Paragraphs>14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s.s. H</dc:creator>
  <cp:keywords/>
  <dc:description/>
  <cp:lastModifiedBy>s.s. H</cp:lastModifiedBy>
  <cp:revision>58</cp:revision>
  <dcterms:created xsi:type="dcterms:W3CDTF">2019-11-29T09:36:00Z</dcterms:created>
  <dcterms:modified xsi:type="dcterms:W3CDTF">2019-12-12T13:40:00Z</dcterms:modified>
</cp:coreProperties>
</file>